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ED6CE" w14:textId="77777777" w:rsidR="004519F3" w:rsidRPr="004519F3" w:rsidRDefault="004519F3" w:rsidP="004519F3">
      <w:pPr>
        <w:tabs>
          <w:tab w:val="left" w:pos="425"/>
        </w:tabs>
        <w:spacing w:line="360" w:lineRule="auto"/>
        <w:jc w:val="center"/>
        <w:rPr>
          <w:rFonts w:ascii="Times New Roman" w:hAnsi="Times New Roman" w:cs="Times New Roman"/>
          <w:b/>
          <w:color w:val="FF0000"/>
          <w:sz w:val="24"/>
          <w:szCs w:val="24"/>
          <w:lang w:val="it-IT"/>
        </w:rPr>
      </w:pPr>
      <w:r w:rsidRPr="004519F3">
        <w:rPr>
          <w:rFonts w:ascii="Times New Roman" w:hAnsi="Times New Roman" w:cs="Times New Roman"/>
          <w:b/>
          <w:color w:val="FF0000"/>
          <w:sz w:val="24"/>
          <w:szCs w:val="24"/>
          <w:lang w:val="it-IT"/>
        </w:rPr>
        <w:t>ALCUNE IDEE PER LA GESTIONE DELLA CRISI ECONOMICA (E SOCIALE) GENERATA DAL CORONAVIRUS</w:t>
      </w:r>
    </w:p>
    <w:p w14:paraId="672A6659" w14:textId="77777777" w:rsidR="004519F3" w:rsidRDefault="004519F3" w:rsidP="004519F3">
      <w:pPr>
        <w:tabs>
          <w:tab w:val="left" w:pos="425"/>
        </w:tabs>
        <w:spacing w:line="360" w:lineRule="auto"/>
        <w:jc w:val="both"/>
        <w:rPr>
          <w:rFonts w:ascii="Times New Roman" w:hAnsi="Times New Roman" w:cs="Times New Roman"/>
          <w:sz w:val="24"/>
          <w:szCs w:val="24"/>
          <w:lang w:val="it-IT"/>
        </w:rPr>
      </w:pPr>
    </w:p>
    <w:p w14:paraId="520E1BA3" w14:textId="77777777" w:rsidR="00D12702" w:rsidRPr="004519F3" w:rsidRDefault="34B089EF" w:rsidP="004519F3">
      <w:pPr>
        <w:tabs>
          <w:tab w:val="left" w:pos="425"/>
        </w:tabs>
        <w:spacing w:line="360" w:lineRule="auto"/>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Serve un piano chiaro, con risorse economiche importanti, di emergenza e con elementi di prospettiva (questi ultimi legato al marketing territoriale, soprattutto, che va attivato appena finita l’emergenza).</w:t>
      </w:r>
    </w:p>
    <w:p w14:paraId="6F0953BB" w14:textId="43E320AB" w:rsidR="34B089EF" w:rsidRDefault="34B089EF" w:rsidP="34B089EF">
      <w:pPr>
        <w:spacing w:line="360" w:lineRule="auto"/>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 xml:space="preserve">Necessario </w:t>
      </w:r>
      <w:r w:rsidRPr="34B089EF">
        <w:rPr>
          <w:rFonts w:ascii="Times New Roman" w:hAnsi="Times New Roman" w:cs="Times New Roman"/>
          <w:b/>
          <w:bCs/>
          <w:sz w:val="24"/>
          <w:szCs w:val="24"/>
          <w:lang w:val="it-IT"/>
        </w:rPr>
        <w:t>usare tutti i fondi a disposizione nel nostro Stato</w:t>
      </w:r>
      <w:r w:rsidRPr="34B089EF">
        <w:rPr>
          <w:rFonts w:ascii="Times New Roman" w:hAnsi="Times New Roman" w:cs="Times New Roman"/>
          <w:sz w:val="24"/>
          <w:szCs w:val="24"/>
          <w:lang w:val="it-IT"/>
        </w:rPr>
        <w:t>, prima di reperire liquidità all’esterno, per sostenere la nostra economia.</w:t>
      </w:r>
    </w:p>
    <w:p w14:paraId="0A37501D" w14:textId="3B8D0602" w:rsidR="004519F3" w:rsidRDefault="005B11DF">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Ci deve essere consapevolezza </w:t>
      </w:r>
      <w:r w:rsidRPr="00301D03">
        <w:rPr>
          <w:rFonts w:ascii="Times New Roman" w:hAnsi="Times New Roman" w:cs="Times New Roman"/>
          <w:b/>
          <w:bCs/>
          <w:sz w:val="24"/>
          <w:szCs w:val="24"/>
          <w:lang w:val="it-IT"/>
        </w:rPr>
        <w:t>che le imprese di moltissimi settori sono colpite da un problema di liquidità a causa dei mancati incassi</w:t>
      </w:r>
      <w:r>
        <w:rPr>
          <w:rFonts w:ascii="Times New Roman" w:hAnsi="Times New Roman" w:cs="Times New Roman"/>
          <w:sz w:val="24"/>
          <w:szCs w:val="24"/>
          <w:lang w:val="it-IT"/>
        </w:rPr>
        <w:t xml:space="preserve"> (dovuti a chiusure o drammatico calo del giro d'affari) e quindi non sono in grado di far fronte ai pagamenti (di tasse, contributi, utenze o dipendenti </w:t>
      </w:r>
      <w:r w:rsidR="00FE0E6B">
        <w:rPr>
          <w:rFonts w:ascii="Times New Roman" w:hAnsi="Times New Roman" w:cs="Times New Roman"/>
          <w:sz w:val="24"/>
          <w:szCs w:val="24"/>
          <w:lang w:val="it-IT"/>
        </w:rPr>
        <w:t xml:space="preserve">che siano, comprese le ferie o la </w:t>
      </w:r>
      <w:proofErr w:type="spellStart"/>
      <w:r w:rsidR="00FE0E6B">
        <w:rPr>
          <w:rFonts w:ascii="Times New Roman" w:hAnsi="Times New Roman" w:cs="Times New Roman"/>
          <w:sz w:val="24"/>
          <w:szCs w:val="24"/>
          <w:lang w:val="it-IT"/>
        </w:rPr>
        <w:t>Cig</w:t>
      </w:r>
      <w:proofErr w:type="spellEnd"/>
      <w:r w:rsidR="00FE0E6B">
        <w:rPr>
          <w:rFonts w:ascii="Times New Roman" w:hAnsi="Times New Roman" w:cs="Times New Roman"/>
          <w:sz w:val="24"/>
          <w:szCs w:val="24"/>
          <w:lang w:val="it-IT"/>
        </w:rPr>
        <w:t>). Gli interventi proposti devono tenere conto di questo.</w:t>
      </w:r>
    </w:p>
    <w:p w14:paraId="2C2C4582" w14:textId="77777777" w:rsidR="00FC7D6C" w:rsidRDefault="00FC7D6C">
      <w:pPr>
        <w:spacing w:line="360" w:lineRule="auto"/>
        <w:jc w:val="both"/>
        <w:rPr>
          <w:rFonts w:ascii="Times New Roman" w:hAnsi="Times New Roman" w:cs="Times New Roman"/>
          <w:sz w:val="24"/>
          <w:szCs w:val="24"/>
          <w:lang w:val="it-IT"/>
        </w:rPr>
      </w:pPr>
    </w:p>
    <w:p w14:paraId="72C4AA7F" w14:textId="77777777" w:rsidR="00D12702" w:rsidRPr="004519F3" w:rsidRDefault="009C7504">
      <w:pPr>
        <w:spacing w:line="360" w:lineRule="auto"/>
        <w:jc w:val="both"/>
        <w:rPr>
          <w:rFonts w:ascii="Times New Roman" w:hAnsi="Times New Roman" w:cs="Times New Roman"/>
          <w:sz w:val="24"/>
          <w:szCs w:val="24"/>
          <w:lang w:val="it-IT"/>
        </w:rPr>
      </w:pPr>
      <w:r w:rsidRPr="004519F3">
        <w:rPr>
          <w:rFonts w:ascii="Times New Roman" w:hAnsi="Times New Roman" w:cs="Times New Roman"/>
          <w:sz w:val="24"/>
          <w:szCs w:val="24"/>
          <w:lang w:val="it-IT"/>
        </w:rPr>
        <w:t>Alcune idee per un piano shock:</w:t>
      </w:r>
    </w:p>
    <w:p w14:paraId="01EE60FF" w14:textId="77777777" w:rsidR="00D12702" w:rsidRPr="004519F3" w:rsidRDefault="34B089EF" w:rsidP="34B089EF">
      <w:pPr>
        <w:numPr>
          <w:ilvl w:val="0"/>
          <w:numId w:val="3"/>
        </w:numPr>
        <w:spacing w:line="360" w:lineRule="auto"/>
        <w:jc w:val="both"/>
        <w:rPr>
          <w:rFonts w:ascii="Times New Roman" w:hAnsi="Times New Roman" w:cs="Times New Roman"/>
          <w:sz w:val="24"/>
          <w:szCs w:val="24"/>
          <w:lang w:val="it-IT"/>
        </w:rPr>
      </w:pPr>
      <w:r w:rsidRPr="34B089EF">
        <w:rPr>
          <w:rFonts w:ascii="Times New Roman" w:hAnsi="Times New Roman" w:cs="Times New Roman"/>
          <w:b/>
          <w:bCs/>
          <w:sz w:val="24"/>
          <w:szCs w:val="24"/>
          <w:lang w:val="it-IT"/>
        </w:rPr>
        <w:t>Azzeramento per 2 anni di tutte le imposte e contributi dovuti sui nuovi investimenti e sulle nuove assunzioni di sammarinesi</w:t>
      </w:r>
      <w:r w:rsidRPr="34B089EF">
        <w:rPr>
          <w:rFonts w:ascii="Times New Roman" w:hAnsi="Times New Roman" w:cs="Times New Roman"/>
          <w:sz w:val="24"/>
          <w:szCs w:val="24"/>
          <w:lang w:val="it-IT"/>
        </w:rPr>
        <w:t>: agevoliamo e aiutiamo le imprese che investono in questa fase difficile;</w:t>
      </w:r>
    </w:p>
    <w:p w14:paraId="5134FED9" w14:textId="5A5C66D9" w:rsidR="00D12702" w:rsidRDefault="34B089EF" w:rsidP="34B089EF">
      <w:pPr>
        <w:numPr>
          <w:ilvl w:val="0"/>
          <w:numId w:val="3"/>
        </w:numPr>
        <w:spacing w:line="360" w:lineRule="auto"/>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 xml:space="preserve">Creazione di un </w:t>
      </w:r>
      <w:r w:rsidRPr="34B089EF">
        <w:rPr>
          <w:rFonts w:ascii="Times New Roman" w:hAnsi="Times New Roman" w:cs="Times New Roman"/>
          <w:b/>
          <w:bCs/>
          <w:sz w:val="24"/>
          <w:szCs w:val="24"/>
          <w:lang w:val="it-IT"/>
        </w:rPr>
        <w:t>Fondo ad hoc oppure contribuzione straordinaria dello Stato al Fondo Ammortizzatori Sociali</w:t>
      </w:r>
      <w:r w:rsidR="00E93AAC">
        <w:rPr>
          <w:rFonts w:ascii="Times New Roman" w:hAnsi="Times New Roman" w:cs="Times New Roman"/>
          <w:b/>
          <w:bCs/>
          <w:sz w:val="24"/>
          <w:szCs w:val="24"/>
          <w:lang w:val="it-IT"/>
        </w:rPr>
        <w:t>, capiente per almeno 12</w:t>
      </w:r>
      <w:r w:rsidR="00D52195">
        <w:rPr>
          <w:rFonts w:ascii="Times New Roman" w:hAnsi="Times New Roman" w:cs="Times New Roman"/>
          <w:b/>
          <w:bCs/>
          <w:sz w:val="24"/>
          <w:szCs w:val="24"/>
          <w:lang w:val="it-IT"/>
        </w:rPr>
        <w:t>-15</w:t>
      </w:r>
      <w:r w:rsidR="00E93AAC">
        <w:rPr>
          <w:rFonts w:ascii="Times New Roman" w:hAnsi="Times New Roman" w:cs="Times New Roman"/>
          <w:b/>
          <w:bCs/>
          <w:sz w:val="24"/>
          <w:szCs w:val="24"/>
          <w:lang w:val="it-IT"/>
        </w:rPr>
        <w:t xml:space="preserve"> milioni di euro, </w:t>
      </w:r>
      <w:r w:rsidRPr="34B089EF">
        <w:rPr>
          <w:rFonts w:ascii="Times New Roman" w:hAnsi="Times New Roman" w:cs="Times New Roman"/>
          <w:sz w:val="24"/>
          <w:szCs w:val="24"/>
          <w:lang w:val="it-IT"/>
        </w:rPr>
        <w:t>co</w:t>
      </w:r>
      <w:r w:rsidR="00E93AAC">
        <w:rPr>
          <w:rFonts w:ascii="Times New Roman" w:hAnsi="Times New Roman" w:cs="Times New Roman"/>
          <w:sz w:val="24"/>
          <w:szCs w:val="24"/>
          <w:lang w:val="it-IT"/>
        </w:rPr>
        <w:t>sì composto:</w:t>
      </w:r>
    </w:p>
    <w:p w14:paraId="7183FAB9" w14:textId="7E8BE4D2" w:rsidR="00D12702" w:rsidRPr="002C2C54" w:rsidRDefault="34B089EF" w:rsidP="002C2C54">
      <w:pPr>
        <w:pStyle w:val="Paragrafoelenco"/>
        <w:numPr>
          <w:ilvl w:val="0"/>
          <w:numId w:val="15"/>
        </w:numPr>
        <w:spacing w:line="360" w:lineRule="auto"/>
        <w:ind w:left="1276"/>
        <w:jc w:val="both"/>
        <w:rPr>
          <w:rFonts w:ascii="Times New Roman" w:hAnsi="Times New Roman" w:cs="Times New Roman"/>
          <w:sz w:val="24"/>
          <w:szCs w:val="24"/>
          <w:lang w:val="it-IT"/>
        </w:rPr>
      </w:pPr>
      <w:r w:rsidRPr="002C2C54">
        <w:rPr>
          <w:rFonts w:ascii="Times New Roman" w:hAnsi="Times New Roman" w:cs="Times New Roman"/>
          <w:sz w:val="24"/>
          <w:szCs w:val="24"/>
          <w:lang w:val="it-IT"/>
        </w:rPr>
        <w:t xml:space="preserve">circa </w:t>
      </w:r>
      <w:r w:rsidR="00D52195">
        <w:rPr>
          <w:rFonts w:ascii="Times New Roman" w:hAnsi="Times New Roman" w:cs="Times New Roman"/>
          <w:sz w:val="24"/>
          <w:szCs w:val="24"/>
          <w:lang w:val="it-IT"/>
        </w:rPr>
        <w:t>5</w:t>
      </w:r>
      <w:r w:rsidRPr="002C2C54">
        <w:rPr>
          <w:rFonts w:ascii="Times New Roman" w:hAnsi="Times New Roman" w:cs="Times New Roman"/>
          <w:sz w:val="24"/>
          <w:szCs w:val="24"/>
          <w:lang w:val="it-IT"/>
        </w:rPr>
        <w:t xml:space="preserve"> milioni di euro dallo Stato (attraverso recuperi di risorse da </w:t>
      </w:r>
      <w:r w:rsidR="003D1289">
        <w:rPr>
          <w:rFonts w:ascii="Times New Roman" w:hAnsi="Times New Roman" w:cs="Times New Roman"/>
          <w:sz w:val="24"/>
          <w:szCs w:val="24"/>
          <w:lang w:val="it-IT"/>
        </w:rPr>
        <w:t>riduzioni delle uscite</w:t>
      </w:r>
      <w:r w:rsidRPr="002C2C54">
        <w:rPr>
          <w:rFonts w:ascii="Times New Roman" w:hAnsi="Times New Roman" w:cs="Times New Roman"/>
          <w:sz w:val="24"/>
          <w:szCs w:val="24"/>
          <w:lang w:val="it-IT"/>
        </w:rPr>
        <w:t xml:space="preserve"> oppure, se non fattibili nel breve termine, reperendo liquidità all’esterno</w:t>
      </w:r>
      <w:r w:rsidR="00AA2137">
        <w:rPr>
          <w:rFonts w:ascii="Times New Roman" w:hAnsi="Times New Roman" w:cs="Times New Roman"/>
          <w:sz w:val="24"/>
          <w:szCs w:val="24"/>
          <w:lang w:val="it-IT"/>
        </w:rPr>
        <w:t>, anche attraverso canali bilaterali o multilaterali a cui possiamo accedere, come la Banca Europea per la Ricostruzione e lo Sviluppo oppure la Banca Europea per gli Investimenti</w:t>
      </w:r>
      <w:r w:rsidRPr="002C2C54">
        <w:rPr>
          <w:rFonts w:ascii="Times New Roman" w:hAnsi="Times New Roman" w:cs="Times New Roman"/>
          <w:sz w:val="24"/>
          <w:szCs w:val="24"/>
          <w:lang w:val="it-IT"/>
        </w:rPr>
        <w:t>),</w:t>
      </w:r>
    </w:p>
    <w:p w14:paraId="2EF52DB6" w14:textId="56BC3C28" w:rsidR="00D12702" w:rsidRPr="002C2C54" w:rsidRDefault="34B089EF" w:rsidP="002C2C54">
      <w:pPr>
        <w:pStyle w:val="Paragrafoelenco"/>
        <w:numPr>
          <w:ilvl w:val="0"/>
          <w:numId w:val="15"/>
        </w:numPr>
        <w:spacing w:line="360" w:lineRule="auto"/>
        <w:ind w:left="1276"/>
        <w:jc w:val="both"/>
        <w:rPr>
          <w:rFonts w:ascii="Times New Roman" w:hAnsi="Times New Roman" w:cs="Times New Roman"/>
          <w:sz w:val="24"/>
          <w:szCs w:val="24"/>
          <w:lang w:val="it-IT"/>
        </w:rPr>
      </w:pPr>
      <w:r w:rsidRPr="002C2C54">
        <w:rPr>
          <w:rFonts w:ascii="Times New Roman" w:hAnsi="Times New Roman" w:cs="Times New Roman"/>
          <w:sz w:val="24"/>
          <w:szCs w:val="24"/>
          <w:lang w:val="it-IT"/>
        </w:rPr>
        <w:t>sospensione temporanea fino a fine anno degli incentivi per le nuove assunzioni (al fine di recuperare risorse per, ad oggi, alcune centinaia di migliaia di euro),</w:t>
      </w:r>
    </w:p>
    <w:p w14:paraId="027E9069" w14:textId="63C3DFD1" w:rsidR="00D12702" w:rsidRPr="002C2C54" w:rsidRDefault="34B089EF" w:rsidP="002C2C54">
      <w:pPr>
        <w:pStyle w:val="Paragrafoelenco"/>
        <w:numPr>
          <w:ilvl w:val="0"/>
          <w:numId w:val="15"/>
        </w:numPr>
        <w:spacing w:line="360" w:lineRule="auto"/>
        <w:ind w:left="1276"/>
        <w:jc w:val="both"/>
        <w:rPr>
          <w:rFonts w:ascii="Times New Roman" w:hAnsi="Times New Roman" w:cs="Times New Roman"/>
          <w:sz w:val="24"/>
          <w:szCs w:val="24"/>
          <w:lang w:val="it-IT"/>
        </w:rPr>
      </w:pPr>
      <w:r w:rsidRPr="002C2C54">
        <w:rPr>
          <w:rFonts w:ascii="Times New Roman" w:hAnsi="Times New Roman" w:cs="Times New Roman"/>
          <w:sz w:val="24"/>
          <w:szCs w:val="24"/>
          <w:lang w:val="it-IT"/>
        </w:rPr>
        <w:lastRenderedPageBreak/>
        <w:t>intervento del Fondo Servizi Sociali per un contributo straordinario di cifra pari a quella dello Stato</w:t>
      </w:r>
      <w:r w:rsidR="00AA2137">
        <w:rPr>
          <w:rFonts w:ascii="Times New Roman" w:hAnsi="Times New Roman" w:cs="Times New Roman"/>
          <w:sz w:val="24"/>
          <w:szCs w:val="24"/>
          <w:lang w:val="it-IT"/>
        </w:rPr>
        <w:t xml:space="preserve"> (magari recuperando risorse per un po’ attraverso una sospensione dell’erogazione del contributo per le mense)</w:t>
      </w:r>
      <w:r w:rsidRPr="002C2C54">
        <w:rPr>
          <w:rFonts w:ascii="Times New Roman" w:hAnsi="Times New Roman" w:cs="Times New Roman"/>
          <w:sz w:val="24"/>
          <w:szCs w:val="24"/>
          <w:lang w:val="it-IT"/>
        </w:rPr>
        <w:t>,</w:t>
      </w:r>
    </w:p>
    <w:p w14:paraId="7ACFB036" w14:textId="5B571817" w:rsidR="00D12702" w:rsidRPr="002C2C54" w:rsidRDefault="34B089EF" w:rsidP="002C2C54">
      <w:pPr>
        <w:pStyle w:val="Paragrafoelenco"/>
        <w:numPr>
          <w:ilvl w:val="0"/>
          <w:numId w:val="15"/>
        </w:numPr>
        <w:spacing w:line="360" w:lineRule="auto"/>
        <w:ind w:left="1276"/>
        <w:jc w:val="both"/>
        <w:rPr>
          <w:rFonts w:ascii="Times New Roman" w:hAnsi="Times New Roman" w:cs="Times New Roman"/>
          <w:sz w:val="24"/>
          <w:szCs w:val="24"/>
          <w:lang w:val="it-IT"/>
        </w:rPr>
      </w:pPr>
      <w:r w:rsidRPr="002C2C54">
        <w:rPr>
          <w:rFonts w:ascii="Times New Roman" w:hAnsi="Times New Roman" w:cs="Times New Roman"/>
          <w:sz w:val="24"/>
          <w:szCs w:val="24"/>
          <w:lang w:val="it-IT"/>
        </w:rPr>
        <w:t>utilizzo di eventuali altri Fondi attivi (es: Cassa di compensazione),</w:t>
      </w:r>
    </w:p>
    <w:p w14:paraId="66725536" w14:textId="2F951E13" w:rsidR="00D12702" w:rsidRDefault="34B089EF" w:rsidP="34B089EF">
      <w:pPr>
        <w:spacing w:line="360" w:lineRule="auto"/>
        <w:ind w:left="360"/>
        <w:jc w:val="both"/>
        <w:rPr>
          <w:rFonts w:ascii="Times New Roman" w:hAnsi="Times New Roman" w:cs="Times New Roman"/>
          <w:sz w:val="24"/>
          <w:szCs w:val="24"/>
          <w:lang w:val="it-IT"/>
        </w:rPr>
      </w:pPr>
      <w:r w:rsidRPr="34B089EF">
        <w:rPr>
          <w:rFonts w:ascii="Times New Roman" w:hAnsi="Times New Roman" w:cs="Times New Roman"/>
          <w:b/>
          <w:bCs/>
          <w:sz w:val="24"/>
          <w:szCs w:val="24"/>
          <w:lang w:val="it-IT"/>
        </w:rPr>
        <w:t xml:space="preserve">per finanziare la parte “costosa” </w:t>
      </w:r>
      <w:r w:rsidR="00B344E2">
        <w:rPr>
          <w:rFonts w:ascii="Times New Roman" w:hAnsi="Times New Roman" w:cs="Times New Roman"/>
          <w:b/>
          <w:bCs/>
          <w:sz w:val="24"/>
          <w:szCs w:val="24"/>
          <w:lang w:val="it-IT"/>
        </w:rPr>
        <w:t xml:space="preserve">degli interventi sotto elencati </w:t>
      </w:r>
      <w:r w:rsidRPr="34B089EF">
        <w:rPr>
          <w:rFonts w:ascii="Times New Roman" w:hAnsi="Times New Roman" w:cs="Times New Roman"/>
          <w:b/>
          <w:bCs/>
          <w:sz w:val="24"/>
          <w:szCs w:val="24"/>
          <w:lang w:val="it-IT"/>
        </w:rPr>
        <w:t>(da destinare alle imprese che dimostrino un calo di fatturato di almeno il 20% rispetto al corrispondente periodo dell’anno precedente</w:t>
      </w:r>
      <w:r w:rsidRPr="34B089EF">
        <w:rPr>
          <w:rFonts w:ascii="Times New Roman" w:hAnsi="Times New Roman" w:cs="Times New Roman"/>
          <w:sz w:val="24"/>
          <w:szCs w:val="24"/>
          <w:lang w:val="it-IT"/>
        </w:rPr>
        <w:t xml:space="preserve"> </w:t>
      </w:r>
      <w:r w:rsidR="009514BF">
        <w:rPr>
          <w:rFonts w:ascii="Times New Roman" w:hAnsi="Times New Roman" w:cs="Times New Roman"/>
          <w:sz w:val="24"/>
          <w:szCs w:val="24"/>
          <w:lang w:val="it-IT"/>
        </w:rPr>
        <w:t xml:space="preserve">che sia giustificabile con </w:t>
      </w:r>
      <w:r w:rsidRPr="34B089EF">
        <w:rPr>
          <w:rFonts w:ascii="Times New Roman" w:hAnsi="Times New Roman" w:cs="Times New Roman"/>
          <w:sz w:val="24"/>
          <w:szCs w:val="24"/>
          <w:lang w:val="it-IT"/>
        </w:rPr>
        <w:t>gli effetti dell’emergenza coronavirus);</w:t>
      </w:r>
    </w:p>
    <w:p w14:paraId="612454DF" w14:textId="6485C50F" w:rsidR="00C86488" w:rsidRPr="00C86488" w:rsidRDefault="34B089EF" w:rsidP="00C86488">
      <w:pPr>
        <w:pStyle w:val="Paragrafoelenco"/>
        <w:tabs>
          <w:tab w:val="left" w:pos="425"/>
          <w:tab w:val="left" w:pos="1000"/>
        </w:tabs>
        <w:spacing w:line="360" w:lineRule="auto"/>
        <w:ind w:left="425"/>
        <w:jc w:val="both"/>
        <w:rPr>
          <w:rFonts w:ascii="Times New Roman" w:hAnsi="Times New Roman" w:cs="Times New Roman"/>
          <w:sz w:val="24"/>
          <w:szCs w:val="24"/>
          <w:u w:val="single"/>
          <w:lang w:val="it-IT"/>
        </w:rPr>
      </w:pPr>
      <w:r w:rsidRPr="34B089EF">
        <w:rPr>
          <w:rFonts w:ascii="Times New Roman" w:hAnsi="Times New Roman" w:cs="Times New Roman"/>
          <w:i/>
          <w:iCs/>
          <w:sz w:val="24"/>
          <w:szCs w:val="24"/>
          <w:u w:val="single"/>
          <w:lang w:val="it-IT"/>
        </w:rPr>
        <w:t>NB: i riferimenti riguardo al numero dei mesi di durata di ciascun intervento dipende dalle proiezioni sui costi di ciascuno di essi, che va fatta avendo a disposizione dati precisi su ciascuno dei punti considerati. Stessa cosa riguardo alla scelta della soglia di calo di fatturato al di sopra della quale garantire l’accesso agli interventi, che va scelta in base ai dati provenienti dalle imprese</w:t>
      </w:r>
      <w:r w:rsidR="003C40ED">
        <w:rPr>
          <w:rFonts w:ascii="Times New Roman" w:hAnsi="Times New Roman" w:cs="Times New Roman"/>
          <w:i/>
          <w:iCs/>
          <w:sz w:val="24"/>
          <w:szCs w:val="24"/>
          <w:u w:val="single"/>
          <w:lang w:val="it-IT"/>
        </w:rPr>
        <w:t>. Quelli contenuti in questo documento sono quindi solo suggerimenti e indicazioni</w:t>
      </w:r>
      <w:r w:rsidR="00E93C43">
        <w:rPr>
          <w:rFonts w:ascii="Times New Roman" w:hAnsi="Times New Roman" w:cs="Times New Roman"/>
          <w:i/>
          <w:iCs/>
          <w:sz w:val="24"/>
          <w:szCs w:val="24"/>
          <w:u w:val="single"/>
          <w:lang w:val="it-IT"/>
        </w:rPr>
        <w:t xml:space="preserve"> di massima,</w:t>
      </w:r>
      <w:r w:rsidR="003C40ED">
        <w:rPr>
          <w:rFonts w:ascii="Times New Roman" w:hAnsi="Times New Roman" w:cs="Times New Roman"/>
          <w:i/>
          <w:iCs/>
          <w:sz w:val="24"/>
          <w:szCs w:val="24"/>
          <w:u w:val="single"/>
          <w:lang w:val="it-IT"/>
        </w:rPr>
        <w:t xml:space="preserve"> non avendo a disposizione dati puntuali e aggiornati, che </w:t>
      </w:r>
      <w:r w:rsidR="00E93C43">
        <w:rPr>
          <w:rFonts w:ascii="Times New Roman" w:hAnsi="Times New Roman" w:cs="Times New Roman"/>
          <w:i/>
          <w:iCs/>
          <w:sz w:val="24"/>
          <w:szCs w:val="24"/>
          <w:u w:val="single"/>
          <w:lang w:val="it-IT"/>
        </w:rPr>
        <w:t>ha solo i</w:t>
      </w:r>
      <w:r w:rsidR="003C40ED">
        <w:rPr>
          <w:rFonts w:ascii="Times New Roman" w:hAnsi="Times New Roman" w:cs="Times New Roman"/>
          <w:i/>
          <w:iCs/>
          <w:sz w:val="24"/>
          <w:szCs w:val="24"/>
          <w:u w:val="single"/>
          <w:lang w:val="it-IT"/>
        </w:rPr>
        <w:t>l Governo.</w:t>
      </w:r>
    </w:p>
    <w:p w14:paraId="4FEB936D" w14:textId="0F7B2778" w:rsidR="00D12702" w:rsidRPr="004519F3" w:rsidRDefault="00526B6F" w:rsidP="34B089EF">
      <w:pPr>
        <w:numPr>
          <w:ilvl w:val="0"/>
          <w:numId w:val="2"/>
        </w:numPr>
        <w:tabs>
          <w:tab w:val="left" w:pos="1000"/>
        </w:tabs>
        <w:spacing w:line="360" w:lineRule="auto"/>
        <w:ind w:left="1000" w:hanging="400"/>
        <w:jc w:val="both"/>
        <w:rPr>
          <w:rFonts w:ascii="Times New Roman" w:eastAsia="SimSun" w:hAnsi="Times New Roman" w:cs="Times New Roman"/>
          <w:sz w:val="24"/>
          <w:szCs w:val="24"/>
          <w:lang w:val="it-IT"/>
        </w:rPr>
      </w:pPr>
      <w:r>
        <w:rPr>
          <w:rStyle w:val="Enfasigrassetto"/>
          <w:rFonts w:ascii="Times New Roman" w:eastAsia="SimSun" w:hAnsi="Times New Roman" w:cs="Times New Roman"/>
          <w:b w:val="0"/>
          <w:bCs w:val="0"/>
          <w:sz w:val="24"/>
          <w:szCs w:val="24"/>
          <w:lang w:val="it-IT"/>
        </w:rPr>
        <w:t xml:space="preserve">per 6 mesi, </w:t>
      </w:r>
      <w:r w:rsidR="34B089EF" w:rsidRPr="002C2C54">
        <w:rPr>
          <w:rStyle w:val="Enfasigrassetto"/>
          <w:rFonts w:ascii="Times New Roman" w:eastAsia="SimSun" w:hAnsi="Times New Roman" w:cs="Times New Roman"/>
          <w:bCs w:val="0"/>
          <w:sz w:val="24"/>
          <w:szCs w:val="24"/>
        </w:rPr>
        <w:t>sospensione delle utenze</w:t>
      </w:r>
      <w:r w:rsidR="34B089EF" w:rsidRPr="34B089EF">
        <w:rPr>
          <w:rFonts w:ascii="Times New Roman" w:eastAsia="SimSun" w:hAnsi="Times New Roman" w:cs="Times New Roman"/>
          <w:sz w:val="24"/>
          <w:szCs w:val="24"/>
        </w:rPr>
        <w:t xml:space="preserve"> di energia, gas, acqua e rifiuti</w:t>
      </w:r>
      <w:r w:rsidR="00311527">
        <w:rPr>
          <w:rFonts w:ascii="Times New Roman" w:eastAsia="SimSun" w:hAnsi="Times New Roman" w:cs="Times New Roman"/>
          <w:sz w:val="24"/>
          <w:szCs w:val="24"/>
        </w:rPr>
        <w:t xml:space="preserve"> (qualora ciò non fosse possibile per ragioni di costi, prevedere tariffe abbattute di almeno il 50%)</w:t>
      </w:r>
      <w:r w:rsidR="34B089EF" w:rsidRPr="34B089EF">
        <w:rPr>
          <w:rFonts w:ascii="Times New Roman" w:eastAsia="SimSun" w:hAnsi="Times New Roman" w:cs="Times New Roman"/>
          <w:sz w:val="24"/>
          <w:szCs w:val="24"/>
          <w:lang w:val="it-IT"/>
        </w:rPr>
        <w:t>;</w:t>
      </w:r>
    </w:p>
    <w:p w14:paraId="12CE50CC" w14:textId="5AA83E04" w:rsidR="00D12702" w:rsidRPr="004519F3" w:rsidRDefault="00C118D1" w:rsidP="34B089EF">
      <w:pPr>
        <w:numPr>
          <w:ilvl w:val="0"/>
          <w:numId w:val="2"/>
        </w:numPr>
        <w:tabs>
          <w:tab w:val="left" w:pos="1000"/>
        </w:tabs>
        <w:spacing w:line="360" w:lineRule="auto"/>
        <w:ind w:left="1000" w:hanging="400"/>
        <w:jc w:val="both"/>
        <w:rPr>
          <w:rFonts w:ascii="Times New Roman" w:eastAsia="SimSun" w:hAnsi="Times New Roman" w:cs="Times New Roman"/>
          <w:sz w:val="24"/>
          <w:szCs w:val="24"/>
          <w:lang w:val="it-IT"/>
        </w:rPr>
      </w:pPr>
      <w:r>
        <w:rPr>
          <w:rFonts w:ascii="Times New Roman" w:eastAsia="SimSun" w:hAnsi="Times New Roman" w:cs="Times New Roman"/>
          <w:sz w:val="24"/>
          <w:szCs w:val="24"/>
          <w:lang w:val="it-IT"/>
        </w:rPr>
        <w:t>fino a fine anno</w:t>
      </w:r>
      <w:r w:rsidR="34B089EF" w:rsidRPr="34B089EF">
        <w:rPr>
          <w:rFonts w:ascii="Times New Roman" w:eastAsia="SimSun" w:hAnsi="Times New Roman" w:cs="Times New Roman"/>
          <w:sz w:val="24"/>
          <w:szCs w:val="24"/>
          <w:lang w:val="it-IT"/>
        </w:rPr>
        <w:t xml:space="preserve">, </w:t>
      </w:r>
      <w:r w:rsidR="34B089EF" w:rsidRPr="002C2C54">
        <w:rPr>
          <w:rStyle w:val="Enfasigrassetto"/>
          <w:rFonts w:ascii="Times New Roman" w:eastAsia="SimSun" w:hAnsi="Times New Roman" w:cs="Times New Roman"/>
          <w:bCs w:val="0"/>
          <w:sz w:val="24"/>
          <w:szCs w:val="24"/>
        </w:rPr>
        <w:t xml:space="preserve">possibilità di </w:t>
      </w:r>
      <w:r>
        <w:rPr>
          <w:rStyle w:val="Enfasigrassetto"/>
          <w:rFonts w:ascii="Times New Roman" w:eastAsia="SimSun" w:hAnsi="Times New Roman" w:cs="Times New Roman"/>
          <w:bCs w:val="0"/>
          <w:sz w:val="24"/>
          <w:szCs w:val="24"/>
        </w:rPr>
        <w:t>sospensione dei pagamenti</w:t>
      </w:r>
      <w:r w:rsidR="34B089EF" w:rsidRPr="002C2C54">
        <w:rPr>
          <w:rStyle w:val="Enfasigrassetto"/>
          <w:rFonts w:ascii="Times New Roman" w:eastAsia="SimSun" w:hAnsi="Times New Roman" w:cs="Times New Roman"/>
          <w:bCs w:val="0"/>
          <w:sz w:val="24"/>
          <w:szCs w:val="24"/>
        </w:rPr>
        <w:t xml:space="preserve"> fiscali</w:t>
      </w:r>
      <w:r w:rsidR="34B089EF" w:rsidRPr="002C2C54">
        <w:rPr>
          <w:rFonts w:ascii="Times New Roman" w:eastAsia="SimSun" w:hAnsi="Times New Roman" w:cs="Times New Roman"/>
          <w:sz w:val="24"/>
          <w:szCs w:val="24"/>
        </w:rPr>
        <w:t xml:space="preserve"> e</w:t>
      </w:r>
      <w:r w:rsidR="34B089EF" w:rsidRPr="002C2C54">
        <w:rPr>
          <w:rFonts w:ascii="Times New Roman" w:eastAsia="SimSun" w:hAnsi="Times New Roman" w:cs="Times New Roman"/>
          <w:sz w:val="24"/>
          <w:szCs w:val="24"/>
          <w:lang w:val="it-IT"/>
        </w:rPr>
        <w:t xml:space="preserve"> contributiv</w:t>
      </w:r>
      <w:r>
        <w:rPr>
          <w:rFonts w:ascii="Times New Roman" w:eastAsia="SimSun" w:hAnsi="Times New Roman" w:cs="Times New Roman"/>
          <w:sz w:val="24"/>
          <w:szCs w:val="24"/>
          <w:lang w:val="it-IT"/>
        </w:rPr>
        <w:t>i</w:t>
      </w:r>
      <w:r w:rsidR="34B089EF" w:rsidRPr="34B089EF">
        <w:rPr>
          <w:rFonts w:ascii="Times New Roman" w:eastAsia="SimSun" w:hAnsi="Times New Roman" w:cs="Times New Roman"/>
          <w:sz w:val="24"/>
          <w:szCs w:val="24"/>
          <w:lang w:val="it-IT"/>
        </w:rPr>
        <w:t xml:space="preserve"> (la ripresa del pagamento dei contributi arretrati potrà avvenire con un piano di rateizzazione senza interessi anche di lunga durata);</w:t>
      </w:r>
    </w:p>
    <w:p w14:paraId="1C069F01" w14:textId="3C60B98E" w:rsidR="00D12702" w:rsidRPr="004519F3" w:rsidRDefault="34B089EF" w:rsidP="34B089EF">
      <w:pPr>
        <w:numPr>
          <w:ilvl w:val="0"/>
          <w:numId w:val="2"/>
        </w:numPr>
        <w:tabs>
          <w:tab w:val="left" w:pos="1000"/>
        </w:tabs>
        <w:spacing w:line="360" w:lineRule="auto"/>
        <w:ind w:left="1000" w:hanging="400"/>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 xml:space="preserve">fino a fine anno, estensione dell’articolo 13 della norma sul </w:t>
      </w:r>
      <w:r w:rsidRPr="002C2C54">
        <w:rPr>
          <w:rFonts w:ascii="Times New Roman" w:hAnsi="Times New Roman" w:cs="Times New Roman"/>
          <w:b/>
          <w:sz w:val="24"/>
          <w:szCs w:val="24"/>
          <w:lang w:val="it-IT"/>
        </w:rPr>
        <w:t>Credito Agevolato</w:t>
      </w:r>
      <w:r w:rsidRPr="34B089EF">
        <w:rPr>
          <w:rFonts w:ascii="Times New Roman" w:hAnsi="Times New Roman" w:cs="Times New Roman"/>
          <w:sz w:val="24"/>
          <w:szCs w:val="24"/>
          <w:lang w:val="it-IT"/>
        </w:rPr>
        <w:t>, velocizzandone le procedure, anche per interventi al di sotto del valore di 1 milione di euro, per aiutare le piccole imprese a porre in essere interventi per il proprio sviluppo; in alternativa o in parallelo, indirizzare gli stanziamenti previsti per il 2020 e relativi agli investimenti previsti dall’</w:t>
      </w:r>
      <w:r w:rsidR="00C42D4E">
        <w:rPr>
          <w:rFonts w:ascii="Times New Roman" w:hAnsi="Times New Roman" w:cs="Times New Roman"/>
          <w:sz w:val="24"/>
          <w:szCs w:val="24"/>
          <w:lang w:val="it-IT"/>
        </w:rPr>
        <w:t xml:space="preserve">articolo </w:t>
      </w:r>
      <w:r w:rsidRPr="34B089EF">
        <w:rPr>
          <w:rFonts w:ascii="Times New Roman" w:hAnsi="Times New Roman" w:cs="Times New Roman"/>
          <w:sz w:val="24"/>
          <w:szCs w:val="24"/>
          <w:lang w:val="it-IT"/>
        </w:rPr>
        <w:t>13 verso un credito agevolato diffuso, da destinare anche alle piccole imprese ampliando le casistiche finanziabili;</w:t>
      </w:r>
    </w:p>
    <w:p w14:paraId="49E8F494" w14:textId="2369DBDC" w:rsidR="00D12702" w:rsidRPr="004519F3" w:rsidRDefault="34B089EF" w:rsidP="34B089EF">
      <w:pPr>
        <w:numPr>
          <w:ilvl w:val="0"/>
          <w:numId w:val="2"/>
        </w:numPr>
        <w:tabs>
          <w:tab w:val="left" w:pos="1000"/>
        </w:tabs>
        <w:spacing w:line="360" w:lineRule="auto"/>
        <w:ind w:left="1000" w:hanging="400"/>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 xml:space="preserve">per 6 mesi, </w:t>
      </w:r>
      <w:r w:rsidRPr="002C2C54">
        <w:rPr>
          <w:rFonts w:ascii="Times New Roman" w:hAnsi="Times New Roman" w:cs="Times New Roman"/>
          <w:b/>
          <w:sz w:val="24"/>
          <w:szCs w:val="24"/>
          <w:lang w:val="it-IT"/>
        </w:rPr>
        <w:t>moratoria dei mutui per le imprese</w:t>
      </w:r>
      <w:r w:rsidRPr="34B089EF">
        <w:rPr>
          <w:rFonts w:ascii="Times New Roman" w:hAnsi="Times New Roman" w:cs="Times New Roman"/>
          <w:sz w:val="24"/>
          <w:szCs w:val="24"/>
          <w:lang w:val="it-IT"/>
        </w:rPr>
        <w:t xml:space="preserve"> (eventualmente prevedere una quota di contribuzione in conto interessi da parte del Fondo </w:t>
      </w:r>
      <w:r w:rsidRPr="34B089EF">
        <w:rPr>
          <w:rFonts w:ascii="Times New Roman" w:hAnsi="Times New Roman" w:cs="Times New Roman"/>
          <w:sz w:val="24"/>
          <w:szCs w:val="24"/>
          <w:lang w:val="it-IT"/>
        </w:rPr>
        <w:lastRenderedPageBreak/>
        <w:t xml:space="preserve">Ammortizzatori Sociali o del Fondo ad hoc, a sostegno delle banche), </w:t>
      </w:r>
      <w:r w:rsidR="003E69FB">
        <w:rPr>
          <w:rFonts w:ascii="Times New Roman" w:hAnsi="Times New Roman" w:cs="Times New Roman"/>
          <w:sz w:val="24"/>
          <w:szCs w:val="24"/>
          <w:lang w:val="it-IT"/>
        </w:rPr>
        <w:t xml:space="preserve">intervento che pare sia stato attuato in autonomia da </w:t>
      </w:r>
      <w:proofErr w:type="spellStart"/>
      <w:r w:rsidR="003E69FB">
        <w:rPr>
          <w:rFonts w:ascii="Times New Roman" w:hAnsi="Times New Roman" w:cs="Times New Roman"/>
          <w:sz w:val="24"/>
          <w:szCs w:val="24"/>
          <w:lang w:val="it-IT"/>
        </w:rPr>
        <w:t>Abs</w:t>
      </w:r>
      <w:proofErr w:type="spellEnd"/>
      <w:r w:rsidR="003E69FB">
        <w:rPr>
          <w:rFonts w:ascii="Times New Roman" w:hAnsi="Times New Roman" w:cs="Times New Roman"/>
          <w:sz w:val="24"/>
          <w:szCs w:val="24"/>
          <w:lang w:val="it-IT"/>
        </w:rPr>
        <w:t>;</w:t>
      </w:r>
    </w:p>
    <w:p w14:paraId="364F6FF2" w14:textId="6E002653" w:rsidR="00D12702" w:rsidRPr="004519F3" w:rsidRDefault="34B089EF" w:rsidP="34B089EF">
      <w:pPr>
        <w:numPr>
          <w:ilvl w:val="0"/>
          <w:numId w:val="2"/>
        </w:numPr>
        <w:tabs>
          <w:tab w:val="left" w:pos="1000"/>
        </w:tabs>
        <w:spacing w:line="360" w:lineRule="auto"/>
        <w:ind w:left="1000" w:hanging="400"/>
        <w:jc w:val="both"/>
        <w:rPr>
          <w:rFonts w:ascii="Times New Roman" w:hAnsi="Times New Roman" w:cs="Times New Roman"/>
          <w:sz w:val="24"/>
          <w:szCs w:val="24"/>
          <w:lang w:val="it-IT" w:bidi="ar"/>
        </w:rPr>
      </w:pPr>
      <w:r w:rsidRPr="34B089EF">
        <w:rPr>
          <w:rFonts w:ascii="Times New Roman" w:hAnsi="Times New Roman" w:cs="Times New Roman"/>
          <w:sz w:val="24"/>
          <w:szCs w:val="24"/>
          <w:lang w:val="it-IT"/>
        </w:rPr>
        <w:t xml:space="preserve">per 6 mesi / fino a fine anno, possibilità per tutte le aziende che si trovino in questa situazione di calo di fatturato di </w:t>
      </w:r>
      <w:r w:rsidRPr="002C2C54">
        <w:rPr>
          <w:rFonts w:ascii="Times New Roman" w:hAnsi="Times New Roman" w:cs="Times New Roman"/>
          <w:b/>
          <w:sz w:val="24"/>
          <w:szCs w:val="24"/>
          <w:lang w:val="it-IT"/>
        </w:rPr>
        <w:t xml:space="preserve">ricorrere alla </w:t>
      </w:r>
      <w:proofErr w:type="spellStart"/>
      <w:r w:rsidRPr="002C2C54">
        <w:rPr>
          <w:rFonts w:ascii="Times New Roman" w:hAnsi="Times New Roman" w:cs="Times New Roman"/>
          <w:b/>
          <w:sz w:val="24"/>
          <w:szCs w:val="24"/>
          <w:lang w:val="it-IT"/>
        </w:rPr>
        <w:t>Cig</w:t>
      </w:r>
      <w:proofErr w:type="spellEnd"/>
      <w:r w:rsidRPr="002C2C54">
        <w:rPr>
          <w:rFonts w:ascii="Times New Roman" w:hAnsi="Times New Roman" w:cs="Times New Roman"/>
          <w:b/>
          <w:sz w:val="24"/>
          <w:szCs w:val="24"/>
          <w:lang w:val="it-IT"/>
        </w:rPr>
        <w:t xml:space="preserve"> per causa 1 (causa di forza maggiore)</w:t>
      </w:r>
      <w:r w:rsidRPr="34B089EF">
        <w:rPr>
          <w:rFonts w:ascii="Times New Roman" w:hAnsi="Times New Roman" w:cs="Times New Roman"/>
          <w:sz w:val="24"/>
          <w:szCs w:val="24"/>
          <w:lang w:val="it-IT"/>
        </w:rPr>
        <w:t xml:space="preserve">, con le regole previste per l’utilizzo della </w:t>
      </w:r>
      <w:proofErr w:type="spellStart"/>
      <w:r w:rsidRPr="34B089EF">
        <w:rPr>
          <w:rFonts w:ascii="Times New Roman" w:hAnsi="Times New Roman" w:cs="Times New Roman"/>
          <w:sz w:val="24"/>
          <w:szCs w:val="24"/>
          <w:lang w:val="it-IT"/>
        </w:rPr>
        <w:t>Cig</w:t>
      </w:r>
      <w:proofErr w:type="spellEnd"/>
      <w:r w:rsidRPr="34B089EF">
        <w:rPr>
          <w:rFonts w:ascii="Times New Roman" w:hAnsi="Times New Roman" w:cs="Times New Roman"/>
          <w:sz w:val="24"/>
          <w:szCs w:val="24"/>
          <w:lang w:val="it-IT"/>
        </w:rPr>
        <w:t xml:space="preserve"> </w:t>
      </w:r>
      <w:r w:rsidR="00C118D1">
        <w:rPr>
          <w:rFonts w:ascii="Times New Roman" w:hAnsi="Times New Roman" w:cs="Times New Roman"/>
          <w:sz w:val="24"/>
          <w:szCs w:val="24"/>
          <w:lang w:val="it-IT"/>
        </w:rPr>
        <w:t>per tale causa</w:t>
      </w:r>
      <w:r w:rsidR="00C118D1" w:rsidRPr="34B089EF">
        <w:rPr>
          <w:rFonts w:ascii="Times New Roman" w:hAnsi="Times New Roman" w:cs="Times New Roman"/>
          <w:sz w:val="24"/>
          <w:szCs w:val="24"/>
          <w:lang w:val="it-IT"/>
        </w:rPr>
        <w:t xml:space="preserve"> </w:t>
      </w:r>
      <w:r w:rsidRPr="34B089EF">
        <w:rPr>
          <w:rFonts w:ascii="Times New Roman" w:hAnsi="Times New Roman" w:cs="Times New Roman"/>
          <w:sz w:val="24"/>
          <w:szCs w:val="24"/>
          <w:lang w:val="it-IT"/>
        </w:rPr>
        <w:t>(</w:t>
      </w:r>
      <w:r w:rsidR="00C118D1">
        <w:rPr>
          <w:rFonts w:ascii="Times New Roman" w:hAnsi="Times New Roman" w:cs="Times New Roman"/>
          <w:sz w:val="24"/>
          <w:szCs w:val="24"/>
          <w:lang w:val="it-IT"/>
        </w:rPr>
        <w:t>con la possibilità, quindi, di usarla per tutti i dipendenti, all’interno dei quali vanno compresi</w:t>
      </w:r>
      <w:r w:rsidRPr="34B089EF">
        <w:rPr>
          <w:rFonts w:ascii="Times New Roman" w:hAnsi="Times New Roman" w:cs="Times New Roman"/>
          <w:sz w:val="24"/>
          <w:szCs w:val="24"/>
          <w:lang w:val="it-IT"/>
        </w:rPr>
        <w:t xml:space="preserve"> il coniuge, </w:t>
      </w:r>
      <w:r w:rsidRPr="34B089EF">
        <w:rPr>
          <w:rFonts w:ascii="Times New Roman" w:eastAsia="SimSun" w:hAnsi="Times New Roman" w:cs="Times New Roman"/>
          <w:color w:val="000000" w:themeColor="text1"/>
          <w:sz w:val="24"/>
          <w:szCs w:val="24"/>
          <w:lang w:bidi="ar"/>
        </w:rPr>
        <w:t>i parenti ed affini entro il primo grado di titolari di attività</w:t>
      </w:r>
      <w:r w:rsidRPr="34B089EF">
        <w:rPr>
          <w:rFonts w:ascii="Times New Roman" w:eastAsia="SimSun" w:hAnsi="Times New Roman" w:cs="Times New Roman"/>
          <w:color w:val="000000" w:themeColor="text1"/>
          <w:sz w:val="24"/>
          <w:szCs w:val="24"/>
          <w:lang w:val="it-IT" w:bidi="ar"/>
        </w:rPr>
        <w:t xml:space="preserve"> che non siano assunti da 5 anni, </w:t>
      </w:r>
      <w:proofErr w:type="spellStart"/>
      <w:r w:rsidRPr="34B089EF">
        <w:rPr>
          <w:rFonts w:ascii="Times New Roman" w:eastAsia="SimSun" w:hAnsi="Times New Roman" w:cs="Times New Roman"/>
          <w:color w:val="000000" w:themeColor="text1"/>
          <w:sz w:val="24"/>
          <w:szCs w:val="24"/>
          <w:lang w:val="it-IT" w:bidi="ar"/>
        </w:rPr>
        <w:t>purchè</w:t>
      </w:r>
      <w:proofErr w:type="spellEnd"/>
      <w:r w:rsidRPr="34B089EF">
        <w:rPr>
          <w:rFonts w:ascii="Times New Roman" w:eastAsia="SimSun" w:hAnsi="Times New Roman" w:cs="Times New Roman"/>
          <w:color w:val="000000" w:themeColor="text1"/>
          <w:sz w:val="24"/>
          <w:szCs w:val="24"/>
          <w:lang w:val="it-IT" w:bidi="ar"/>
        </w:rPr>
        <w:t xml:space="preserve"> fossero già assunti a</w:t>
      </w:r>
      <w:r w:rsidR="00C118D1">
        <w:rPr>
          <w:rFonts w:ascii="Times New Roman" w:eastAsia="SimSun" w:hAnsi="Times New Roman" w:cs="Times New Roman"/>
          <w:color w:val="000000" w:themeColor="text1"/>
          <w:sz w:val="24"/>
          <w:szCs w:val="24"/>
          <w:lang w:val="it-IT" w:bidi="ar"/>
        </w:rPr>
        <w:t>l 15 febbraio</w:t>
      </w:r>
      <w:r w:rsidRPr="34B089EF">
        <w:rPr>
          <w:rFonts w:ascii="Times New Roman" w:eastAsia="SimSun" w:hAnsi="Times New Roman" w:cs="Times New Roman"/>
          <w:color w:val="000000" w:themeColor="text1"/>
          <w:sz w:val="24"/>
          <w:szCs w:val="24"/>
          <w:lang w:val="it-IT" w:bidi="ar"/>
        </w:rPr>
        <w:t xml:space="preserve"> 2020)</w:t>
      </w:r>
      <w:r w:rsidR="00AA2137">
        <w:rPr>
          <w:rFonts w:ascii="Times New Roman" w:eastAsia="SimSun" w:hAnsi="Times New Roman" w:cs="Times New Roman"/>
          <w:color w:val="000000" w:themeColor="text1"/>
          <w:sz w:val="24"/>
          <w:szCs w:val="24"/>
          <w:lang w:val="it-IT" w:bidi="ar"/>
        </w:rPr>
        <w:t xml:space="preserve">. </w:t>
      </w:r>
      <w:r w:rsidR="00AA2137" w:rsidRPr="00B2106D">
        <w:rPr>
          <w:rFonts w:ascii="Times New Roman" w:eastAsia="SimSun" w:hAnsi="Times New Roman" w:cs="Times New Roman"/>
          <w:b/>
          <w:bCs/>
          <w:color w:val="000000" w:themeColor="text1"/>
          <w:sz w:val="24"/>
          <w:szCs w:val="24"/>
          <w:lang w:val="it-IT" w:bidi="ar"/>
        </w:rPr>
        <w:t xml:space="preserve">In questa fase eccezionale, la </w:t>
      </w:r>
      <w:proofErr w:type="spellStart"/>
      <w:r w:rsidR="00AA2137" w:rsidRPr="00B2106D">
        <w:rPr>
          <w:rFonts w:ascii="Times New Roman" w:eastAsia="SimSun" w:hAnsi="Times New Roman" w:cs="Times New Roman"/>
          <w:b/>
          <w:bCs/>
          <w:color w:val="000000" w:themeColor="text1"/>
          <w:sz w:val="24"/>
          <w:szCs w:val="24"/>
          <w:lang w:val="it-IT" w:bidi="ar"/>
        </w:rPr>
        <w:t>Cig</w:t>
      </w:r>
      <w:proofErr w:type="spellEnd"/>
      <w:r w:rsidR="00AA2137" w:rsidRPr="00B2106D">
        <w:rPr>
          <w:rFonts w:ascii="Times New Roman" w:eastAsia="SimSun" w:hAnsi="Times New Roman" w:cs="Times New Roman"/>
          <w:b/>
          <w:bCs/>
          <w:color w:val="000000" w:themeColor="text1"/>
          <w:sz w:val="24"/>
          <w:szCs w:val="24"/>
          <w:lang w:val="it-IT" w:bidi="ar"/>
        </w:rPr>
        <w:t xml:space="preserve"> va erogata direttamente alle imprese per pagare i propri dipendenti</w:t>
      </w:r>
      <w:r w:rsidR="00AA2137">
        <w:rPr>
          <w:rFonts w:ascii="Times New Roman" w:eastAsia="SimSun" w:hAnsi="Times New Roman" w:cs="Times New Roman"/>
          <w:color w:val="000000" w:themeColor="text1"/>
          <w:sz w:val="24"/>
          <w:szCs w:val="24"/>
          <w:lang w:val="it-IT" w:bidi="ar"/>
        </w:rPr>
        <w:t xml:space="preserve"> (magari per un importo ridotto rispetto all’attuale 82%, valutando la sostenibilità dell’operazione con le cifre in mano), visto che, in assenza di un minimo giro d’affari, non sarebbero in grado di seguire le regole classiche (anticipare gli stipendi ai dipendenti per poi “rivalersi” sul fondo</w:t>
      </w:r>
      <w:r w:rsidR="00C76409">
        <w:rPr>
          <w:rFonts w:ascii="Times New Roman" w:eastAsia="SimSun" w:hAnsi="Times New Roman" w:cs="Times New Roman"/>
          <w:color w:val="000000" w:themeColor="text1"/>
          <w:sz w:val="24"/>
          <w:szCs w:val="24"/>
          <w:lang w:val="it-IT" w:bidi="ar"/>
        </w:rPr>
        <w:t xml:space="preserve">; pagare il contributo del 7% al Fondo Ammortizzatori Sociali, </w:t>
      </w:r>
      <w:proofErr w:type="spellStart"/>
      <w:r w:rsidR="00C76409">
        <w:rPr>
          <w:rFonts w:ascii="Times New Roman" w:eastAsia="SimSun" w:hAnsi="Times New Roman" w:cs="Times New Roman"/>
          <w:color w:val="000000" w:themeColor="text1"/>
          <w:sz w:val="24"/>
          <w:szCs w:val="24"/>
          <w:lang w:val="it-IT" w:bidi="ar"/>
        </w:rPr>
        <w:t>ecc</w:t>
      </w:r>
      <w:proofErr w:type="spellEnd"/>
      <w:r w:rsidR="00C76409">
        <w:rPr>
          <w:rFonts w:ascii="Times New Roman" w:eastAsia="SimSun" w:hAnsi="Times New Roman" w:cs="Times New Roman"/>
          <w:color w:val="000000" w:themeColor="text1"/>
          <w:sz w:val="24"/>
          <w:szCs w:val="24"/>
          <w:lang w:val="it-IT" w:bidi="ar"/>
        </w:rPr>
        <w:t>…</w:t>
      </w:r>
      <w:r w:rsidR="00AA2137">
        <w:rPr>
          <w:rFonts w:ascii="Times New Roman" w:eastAsia="SimSun" w:hAnsi="Times New Roman" w:cs="Times New Roman"/>
          <w:color w:val="000000" w:themeColor="text1"/>
          <w:sz w:val="24"/>
          <w:szCs w:val="24"/>
          <w:lang w:val="it-IT" w:bidi="ar"/>
        </w:rPr>
        <w:t>)</w:t>
      </w:r>
      <w:r w:rsidR="00C76409">
        <w:rPr>
          <w:rFonts w:ascii="Times New Roman" w:eastAsia="SimSun" w:hAnsi="Times New Roman" w:cs="Times New Roman"/>
          <w:color w:val="000000" w:themeColor="text1"/>
          <w:sz w:val="24"/>
          <w:szCs w:val="24"/>
          <w:lang w:val="it-IT" w:bidi="ar"/>
        </w:rPr>
        <w:t>: eventualmente lo Stato potrà recuperare successivamente questo mancato contributo del 7%, con piani di rateizzazione prolungati</w:t>
      </w:r>
      <w:r w:rsidRPr="34B089EF">
        <w:rPr>
          <w:rFonts w:ascii="Times New Roman" w:eastAsia="SimSun" w:hAnsi="Times New Roman" w:cs="Times New Roman"/>
          <w:color w:val="000000" w:themeColor="text1"/>
          <w:sz w:val="24"/>
          <w:szCs w:val="24"/>
          <w:lang w:val="it-IT" w:bidi="ar"/>
        </w:rPr>
        <w:t xml:space="preserve">; </w:t>
      </w:r>
    </w:p>
    <w:p w14:paraId="562BA287" w14:textId="3B890852" w:rsidR="002C2C54" w:rsidRDefault="34B089EF" w:rsidP="002C2C54">
      <w:pPr>
        <w:numPr>
          <w:ilvl w:val="0"/>
          <w:numId w:val="2"/>
        </w:numPr>
        <w:tabs>
          <w:tab w:val="left" w:pos="1000"/>
        </w:tabs>
        <w:spacing w:line="360" w:lineRule="auto"/>
        <w:ind w:left="1000" w:hanging="400"/>
        <w:jc w:val="both"/>
        <w:rPr>
          <w:rFonts w:ascii="Times New Roman" w:eastAsia="SimSun" w:hAnsi="Times New Roman" w:cs="Times New Roman"/>
          <w:color w:val="000000"/>
          <w:sz w:val="24"/>
          <w:szCs w:val="24"/>
          <w:lang w:val="it-IT" w:bidi="ar"/>
        </w:rPr>
      </w:pPr>
      <w:r w:rsidRPr="34B089EF">
        <w:rPr>
          <w:rFonts w:ascii="Times New Roman" w:eastAsia="SimSun" w:hAnsi="Times New Roman" w:cs="Times New Roman"/>
          <w:color w:val="000000" w:themeColor="text1"/>
          <w:sz w:val="24"/>
          <w:szCs w:val="24"/>
          <w:lang w:val="it-IT" w:bidi="ar"/>
        </w:rPr>
        <w:t xml:space="preserve">prevedere un </w:t>
      </w:r>
      <w:r w:rsidRPr="002C2C54">
        <w:rPr>
          <w:rFonts w:ascii="Times New Roman" w:eastAsia="SimSun" w:hAnsi="Times New Roman" w:cs="Times New Roman"/>
          <w:b/>
          <w:color w:val="000000" w:themeColor="text1"/>
          <w:sz w:val="24"/>
          <w:szCs w:val="24"/>
          <w:lang w:val="it-IT" w:bidi="ar"/>
        </w:rPr>
        <w:t>sussidio speciale</w:t>
      </w:r>
      <w:r w:rsidR="002C2C54">
        <w:rPr>
          <w:rFonts w:ascii="Times New Roman" w:eastAsia="SimSun" w:hAnsi="Times New Roman" w:cs="Times New Roman"/>
          <w:color w:val="000000" w:themeColor="text1"/>
          <w:sz w:val="24"/>
          <w:szCs w:val="24"/>
          <w:lang w:val="it-IT" w:bidi="ar"/>
        </w:rPr>
        <w:t xml:space="preserve"> </w:t>
      </w:r>
      <w:r w:rsidR="002C2C54" w:rsidRPr="002C2C54">
        <w:rPr>
          <w:rFonts w:ascii="Times New Roman" w:eastAsia="SimSun" w:hAnsi="Times New Roman" w:cs="Times New Roman"/>
          <w:b/>
          <w:color w:val="000000" w:themeColor="text1"/>
          <w:sz w:val="24"/>
          <w:szCs w:val="24"/>
          <w:lang w:val="it-IT" w:bidi="ar"/>
        </w:rPr>
        <w:t>per il ricollocamento</w:t>
      </w:r>
      <w:r w:rsidRPr="34B089EF">
        <w:rPr>
          <w:rFonts w:ascii="Times New Roman" w:eastAsia="SimSun" w:hAnsi="Times New Roman" w:cs="Times New Roman"/>
          <w:color w:val="000000" w:themeColor="text1"/>
          <w:sz w:val="24"/>
          <w:szCs w:val="24"/>
          <w:lang w:val="it-IT" w:bidi="ar"/>
        </w:rPr>
        <w:t>, di durata fino a fine anno e proporzionato all’utile medio dichiarato negli ultimi 5 anni (ma prevedendo comunque un massimo che può essere pari a quello previsto per l’indennità di disoccupazione), per quei lavoratori autonomi / titolari di imprese individuali</w:t>
      </w:r>
      <w:r w:rsidR="00482F9D">
        <w:rPr>
          <w:rFonts w:ascii="Times New Roman" w:eastAsia="SimSun" w:hAnsi="Times New Roman" w:cs="Times New Roman"/>
          <w:color w:val="000000" w:themeColor="text1"/>
          <w:sz w:val="24"/>
          <w:szCs w:val="24"/>
          <w:lang w:val="it-IT" w:bidi="ar"/>
        </w:rPr>
        <w:t xml:space="preserve"> / liberi professionisti </w:t>
      </w:r>
      <w:r w:rsidRPr="34B089EF">
        <w:rPr>
          <w:rFonts w:ascii="Times New Roman" w:eastAsia="SimSun" w:hAnsi="Times New Roman" w:cs="Times New Roman"/>
          <w:color w:val="000000" w:themeColor="text1"/>
          <w:sz w:val="24"/>
          <w:szCs w:val="24"/>
          <w:lang w:val="it-IT" w:bidi="ar"/>
        </w:rPr>
        <w:t>che cessino l’attività per effetto del calo di fatturato, per accompagnare verso un ricollocamento;</w:t>
      </w:r>
    </w:p>
    <w:p w14:paraId="268102BB" w14:textId="3B44C385" w:rsidR="34B089EF" w:rsidRPr="002C2C54" w:rsidRDefault="002C2C54" w:rsidP="002C2C54">
      <w:pPr>
        <w:numPr>
          <w:ilvl w:val="0"/>
          <w:numId w:val="2"/>
        </w:numPr>
        <w:tabs>
          <w:tab w:val="left" w:pos="1000"/>
        </w:tabs>
        <w:spacing w:line="360" w:lineRule="auto"/>
        <w:ind w:left="1000" w:hanging="400"/>
        <w:jc w:val="both"/>
        <w:rPr>
          <w:rFonts w:ascii="Times New Roman" w:eastAsia="SimSun" w:hAnsi="Times New Roman" w:cs="Times New Roman"/>
          <w:color w:val="000000"/>
          <w:sz w:val="24"/>
          <w:szCs w:val="24"/>
          <w:lang w:val="it-IT" w:bidi="ar"/>
        </w:rPr>
      </w:pPr>
      <w:r>
        <w:rPr>
          <w:rFonts w:ascii="Times New Roman" w:eastAsia="SimSun" w:hAnsi="Times New Roman" w:cs="Times New Roman"/>
          <w:color w:val="000000" w:themeColor="text1"/>
          <w:sz w:val="24"/>
          <w:szCs w:val="24"/>
          <w:lang w:val="it-IT" w:bidi="ar"/>
        </w:rPr>
        <w:t xml:space="preserve">prevedere un </w:t>
      </w:r>
      <w:r w:rsidRPr="002C2C54">
        <w:rPr>
          <w:rFonts w:ascii="Times New Roman" w:eastAsia="SimSun" w:hAnsi="Times New Roman" w:cs="Times New Roman"/>
          <w:b/>
          <w:color w:val="000000" w:themeColor="text1"/>
          <w:sz w:val="24"/>
          <w:szCs w:val="24"/>
          <w:lang w:val="it-IT" w:bidi="ar"/>
        </w:rPr>
        <w:t>contributo per la ripartenza</w:t>
      </w:r>
      <w:r w:rsidR="34B089EF" w:rsidRPr="002C2C54">
        <w:rPr>
          <w:rFonts w:ascii="Times New Roman" w:eastAsia="SimSun" w:hAnsi="Times New Roman" w:cs="Times New Roman"/>
          <w:color w:val="000000" w:themeColor="text1"/>
          <w:sz w:val="24"/>
          <w:szCs w:val="24"/>
          <w:lang w:val="it-IT" w:bidi="ar"/>
        </w:rPr>
        <w:t>,</w:t>
      </w:r>
      <w:r>
        <w:rPr>
          <w:rFonts w:ascii="Times New Roman" w:eastAsia="SimSun" w:hAnsi="Times New Roman" w:cs="Times New Roman"/>
          <w:color w:val="000000" w:themeColor="text1"/>
          <w:sz w:val="24"/>
          <w:szCs w:val="24"/>
          <w:lang w:val="it-IT" w:bidi="ar"/>
        </w:rPr>
        <w:t xml:space="preserve"> un sussidio dello stesso tipo e</w:t>
      </w:r>
      <w:r w:rsidR="34B089EF" w:rsidRPr="002C2C54">
        <w:rPr>
          <w:rFonts w:ascii="Times New Roman" w:eastAsia="SimSun" w:hAnsi="Times New Roman" w:cs="Times New Roman"/>
          <w:color w:val="000000" w:themeColor="text1"/>
          <w:sz w:val="24"/>
          <w:szCs w:val="24"/>
          <w:lang w:val="it-IT" w:bidi="ar"/>
        </w:rPr>
        <w:t xml:space="preserve"> pa</w:t>
      </w:r>
      <w:r>
        <w:rPr>
          <w:rFonts w:ascii="Times New Roman" w:eastAsia="SimSun" w:hAnsi="Times New Roman" w:cs="Times New Roman"/>
          <w:color w:val="000000" w:themeColor="text1"/>
          <w:sz w:val="24"/>
          <w:szCs w:val="24"/>
          <w:lang w:val="it-IT" w:bidi="ar"/>
        </w:rPr>
        <w:t>rametrato nella stessa maniera</w:t>
      </w:r>
      <w:r w:rsidR="00670BC6">
        <w:rPr>
          <w:rFonts w:ascii="Times New Roman" w:eastAsia="SimSun" w:hAnsi="Times New Roman" w:cs="Times New Roman"/>
          <w:color w:val="000000" w:themeColor="text1"/>
          <w:sz w:val="24"/>
          <w:szCs w:val="24"/>
          <w:lang w:val="it-IT" w:bidi="ar"/>
        </w:rPr>
        <w:t xml:space="preserve">, ma non necessariamente dello stesso importo, </w:t>
      </w:r>
      <w:bookmarkStart w:id="0" w:name="_GoBack"/>
      <w:bookmarkEnd w:id="0"/>
      <w:r>
        <w:rPr>
          <w:rFonts w:ascii="Times New Roman" w:eastAsia="SimSun" w:hAnsi="Times New Roman" w:cs="Times New Roman"/>
          <w:color w:val="000000" w:themeColor="text1"/>
          <w:sz w:val="24"/>
          <w:szCs w:val="24"/>
          <w:lang w:val="it-IT" w:bidi="ar"/>
        </w:rPr>
        <w:t xml:space="preserve">che </w:t>
      </w:r>
      <w:r w:rsidR="34B089EF" w:rsidRPr="002C2C54">
        <w:rPr>
          <w:rFonts w:ascii="Times New Roman" w:eastAsia="SimSun" w:hAnsi="Times New Roman" w:cs="Times New Roman"/>
          <w:color w:val="000000" w:themeColor="text1"/>
          <w:sz w:val="24"/>
          <w:szCs w:val="24"/>
          <w:lang w:val="it-IT" w:bidi="ar"/>
        </w:rPr>
        <w:t xml:space="preserve">va previsto per quei lavoratori autonomi che, pur dimostrando il calo di fatturato ma non avendo ovviamente accesso alla </w:t>
      </w:r>
      <w:proofErr w:type="spellStart"/>
      <w:r w:rsidR="34B089EF" w:rsidRPr="002C2C54">
        <w:rPr>
          <w:rFonts w:ascii="Times New Roman" w:eastAsia="SimSun" w:hAnsi="Times New Roman" w:cs="Times New Roman"/>
          <w:color w:val="000000" w:themeColor="text1"/>
          <w:sz w:val="24"/>
          <w:szCs w:val="24"/>
          <w:lang w:val="it-IT" w:bidi="ar"/>
        </w:rPr>
        <w:t>Cig</w:t>
      </w:r>
      <w:proofErr w:type="spellEnd"/>
      <w:r w:rsidR="34B089EF" w:rsidRPr="002C2C54">
        <w:rPr>
          <w:rFonts w:ascii="Times New Roman" w:eastAsia="SimSun" w:hAnsi="Times New Roman" w:cs="Times New Roman"/>
          <w:color w:val="000000" w:themeColor="text1"/>
          <w:sz w:val="24"/>
          <w:szCs w:val="24"/>
          <w:lang w:val="it-IT" w:bidi="ar"/>
        </w:rPr>
        <w:t>, decidano di proseguire la propria attività;</w:t>
      </w:r>
    </w:p>
    <w:p w14:paraId="1C7F0CE1" w14:textId="77777777" w:rsidR="00D12702" w:rsidRDefault="34B089EF" w:rsidP="34B089EF">
      <w:pPr>
        <w:numPr>
          <w:ilvl w:val="0"/>
          <w:numId w:val="2"/>
        </w:numPr>
        <w:tabs>
          <w:tab w:val="left" w:pos="1000"/>
        </w:tabs>
        <w:spacing w:line="360" w:lineRule="auto"/>
        <w:ind w:left="1000" w:hanging="400"/>
        <w:jc w:val="both"/>
        <w:rPr>
          <w:rFonts w:ascii="Times New Roman" w:eastAsia="SimSun" w:hAnsi="Times New Roman" w:cs="Times New Roman"/>
          <w:sz w:val="24"/>
          <w:szCs w:val="24"/>
          <w:lang w:val="it-IT"/>
        </w:rPr>
      </w:pPr>
      <w:r w:rsidRPr="34B089EF">
        <w:rPr>
          <w:rFonts w:ascii="Times New Roman" w:eastAsia="SimSun" w:hAnsi="Times New Roman" w:cs="Times New Roman"/>
          <w:color w:val="000000" w:themeColor="text1"/>
          <w:sz w:val="24"/>
          <w:szCs w:val="24"/>
          <w:lang w:val="it-IT" w:bidi="ar"/>
        </w:rPr>
        <w:t xml:space="preserve">fino a fine anno, rendere possibile la </w:t>
      </w:r>
      <w:r w:rsidRPr="002C2C54">
        <w:rPr>
          <w:rStyle w:val="Enfasigrassetto"/>
          <w:rFonts w:ascii="Times New Roman" w:eastAsia="SimSun" w:hAnsi="Times New Roman" w:cs="Times New Roman"/>
          <w:bCs w:val="0"/>
          <w:sz w:val="24"/>
          <w:szCs w:val="24"/>
        </w:rPr>
        <w:t>trasformazione della licenza</w:t>
      </w:r>
      <w:r w:rsidRPr="002C2C54">
        <w:rPr>
          <w:rStyle w:val="Enfasigrassetto"/>
          <w:rFonts w:ascii="Times New Roman" w:eastAsia="SimSun" w:hAnsi="Times New Roman" w:cs="Times New Roman"/>
          <w:bCs w:val="0"/>
          <w:sz w:val="24"/>
          <w:szCs w:val="24"/>
          <w:lang w:val="it-IT"/>
        </w:rPr>
        <w:t xml:space="preserve"> individuale</w:t>
      </w:r>
      <w:r w:rsidRPr="002C2C54">
        <w:rPr>
          <w:rStyle w:val="Enfasigrassetto"/>
          <w:rFonts w:ascii="Times New Roman" w:eastAsia="SimSun" w:hAnsi="Times New Roman" w:cs="Times New Roman"/>
          <w:bCs w:val="0"/>
          <w:sz w:val="24"/>
          <w:szCs w:val="24"/>
        </w:rPr>
        <w:t xml:space="preserve"> in licenza part time</w:t>
      </w:r>
      <w:r w:rsidRPr="34B089EF">
        <w:rPr>
          <w:rFonts w:ascii="Times New Roman" w:eastAsia="SimSun" w:hAnsi="Times New Roman" w:cs="Times New Roman"/>
          <w:sz w:val="24"/>
          <w:szCs w:val="24"/>
        </w:rPr>
        <w:t xml:space="preserve"> per un massimo di tre anni in caso di completamento dell’orario con lavoro subordinato part time</w:t>
      </w:r>
      <w:r w:rsidRPr="34B089EF">
        <w:rPr>
          <w:rFonts w:ascii="Times New Roman" w:eastAsia="SimSun" w:hAnsi="Times New Roman" w:cs="Times New Roman"/>
          <w:sz w:val="24"/>
          <w:szCs w:val="24"/>
          <w:lang w:val="it-IT"/>
        </w:rPr>
        <w:t>;</w:t>
      </w:r>
    </w:p>
    <w:p w14:paraId="59FECB2E" w14:textId="0D29F3B7" w:rsidR="00D12702" w:rsidRPr="004519F3" w:rsidRDefault="34B089EF" w:rsidP="34B089EF">
      <w:pPr>
        <w:numPr>
          <w:ilvl w:val="0"/>
          <w:numId w:val="2"/>
        </w:numPr>
        <w:tabs>
          <w:tab w:val="left" w:pos="1000"/>
        </w:tabs>
        <w:spacing w:line="360" w:lineRule="auto"/>
        <w:ind w:left="1000" w:hanging="400"/>
        <w:jc w:val="both"/>
        <w:rPr>
          <w:rFonts w:ascii="Times New Roman" w:eastAsia="SimSun" w:hAnsi="Times New Roman" w:cs="Times New Roman"/>
          <w:sz w:val="24"/>
          <w:szCs w:val="24"/>
          <w:lang w:val="it-IT"/>
        </w:rPr>
      </w:pPr>
      <w:r w:rsidRPr="34B089EF">
        <w:rPr>
          <w:rFonts w:ascii="Times New Roman" w:eastAsia="SimSun" w:hAnsi="Times New Roman" w:cs="Times New Roman"/>
          <w:sz w:val="24"/>
          <w:szCs w:val="24"/>
          <w:lang w:val="it-IT"/>
        </w:rPr>
        <w:t xml:space="preserve">dopo la fine delle misure straordinarie ed il ritorno alla normalità, </w:t>
      </w:r>
      <w:r w:rsidRPr="002C2C54">
        <w:rPr>
          <w:rFonts w:ascii="Times New Roman" w:eastAsia="SimSun" w:hAnsi="Times New Roman" w:cs="Times New Roman"/>
          <w:b/>
          <w:sz w:val="24"/>
          <w:szCs w:val="24"/>
          <w:lang w:val="it-IT"/>
        </w:rPr>
        <w:t>credito d’imposta integrale per le spese</w:t>
      </w:r>
      <w:r w:rsidR="002C2C54">
        <w:rPr>
          <w:rFonts w:ascii="Times New Roman" w:eastAsia="SimSun" w:hAnsi="Times New Roman" w:cs="Times New Roman"/>
          <w:b/>
          <w:sz w:val="24"/>
          <w:szCs w:val="24"/>
          <w:lang w:val="it-IT"/>
        </w:rPr>
        <w:t xml:space="preserve"> di immagine,</w:t>
      </w:r>
      <w:r w:rsidRPr="34B089EF">
        <w:rPr>
          <w:rFonts w:ascii="Times New Roman" w:eastAsia="SimSun" w:hAnsi="Times New Roman" w:cs="Times New Roman"/>
          <w:sz w:val="24"/>
          <w:szCs w:val="24"/>
          <w:lang w:val="it-IT"/>
        </w:rPr>
        <w:t xml:space="preserve"> poste in essere nei </w:t>
      </w:r>
      <w:r w:rsidRPr="34B089EF">
        <w:rPr>
          <w:rFonts w:ascii="Times New Roman" w:eastAsia="SimSun" w:hAnsi="Times New Roman" w:cs="Times New Roman"/>
          <w:sz w:val="24"/>
          <w:szCs w:val="24"/>
          <w:lang w:val="it-IT"/>
        </w:rPr>
        <w:lastRenderedPageBreak/>
        <w:t xml:space="preserve">successivi 6 mesi dalle </w:t>
      </w:r>
      <w:r w:rsidR="002C2C54">
        <w:rPr>
          <w:rFonts w:ascii="Times New Roman" w:eastAsia="SimSun" w:hAnsi="Times New Roman" w:cs="Times New Roman"/>
          <w:sz w:val="24"/>
          <w:szCs w:val="24"/>
          <w:lang w:val="it-IT"/>
        </w:rPr>
        <w:t>aziende a livello di marketing,</w:t>
      </w:r>
      <w:r w:rsidRPr="34B089EF">
        <w:rPr>
          <w:rFonts w:ascii="Times New Roman" w:eastAsia="SimSun" w:hAnsi="Times New Roman" w:cs="Times New Roman"/>
          <w:sz w:val="24"/>
          <w:szCs w:val="24"/>
          <w:lang w:val="it-IT"/>
        </w:rPr>
        <w:t xml:space="preserve"> comunicazione</w:t>
      </w:r>
      <w:r w:rsidR="002C2C54">
        <w:rPr>
          <w:rFonts w:ascii="Times New Roman" w:eastAsia="SimSun" w:hAnsi="Times New Roman" w:cs="Times New Roman"/>
          <w:sz w:val="24"/>
          <w:szCs w:val="24"/>
          <w:lang w:val="it-IT"/>
        </w:rPr>
        <w:t xml:space="preserve">, </w:t>
      </w:r>
      <w:proofErr w:type="spellStart"/>
      <w:r w:rsidR="002C2C54">
        <w:rPr>
          <w:rFonts w:ascii="Times New Roman" w:eastAsia="SimSun" w:hAnsi="Times New Roman" w:cs="Times New Roman"/>
          <w:sz w:val="24"/>
          <w:szCs w:val="24"/>
          <w:lang w:val="it-IT"/>
        </w:rPr>
        <w:t>ecc</w:t>
      </w:r>
      <w:proofErr w:type="spellEnd"/>
      <w:r w:rsidR="002C2C54">
        <w:rPr>
          <w:rFonts w:ascii="Times New Roman" w:eastAsia="SimSun" w:hAnsi="Times New Roman" w:cs="Times New Roman"/>
          <w:sz w:val="24"/>
          <w:szCs w:val="24"/>
          <w:lang w:val="it-IT"/>
        </w:rPr>
        <w:t>…</w:t>
      </w:r>
      <w:r w:rsidR="006F1B88">
        <w:rPr>
          <w:rFonts w:ascii="Times New Roman" w:eastAsia="SimSun" w:hAnsi="Times New Roman" w:cs="Times New Roman"/>
          <w:sz w:val="24"/>
          <w:szCs w:val="24"/>
          <w:lang w:val="it-IT"/>
        </w:rPr>
        <w:t>fermo restando che anche lo Stato deve fare la sua parte con analoghe azioni a livello centrale</w:t>
      </w:r>
      <w:r w:rsidRPr="34B089EF">
        <w:rPr>
          <w:rFonts w:ascii="Times New Roman" w:eastAsia="SimSun" w:hAnsi="Times New Roman" w:cs="Times New Roman"/>
          <w:sz w:val="24"/>
          <w:szCs w:val="24"/>
          <w:lang w:val="it-IT"/>
        </w:rPr>
        <w:t>;</w:t>
      </w:r>
    </w:p>
    <w:p w14:paraId="7E38863F" w14:textId="77777777" w:rsidR="00775607" w:rsidRDefault="34B089EF" w:rsidP="34B089EF">
      <w:pPr>
        <w:numPr>
          <w:ilvl w:val="0"/>
          <w:numId w:val="2"/>
        </w:numPr>
        <w:tabs>
          <w:tab w:val="left" w:pos="1000"/>
        </w:tabs>
        <w:spacing w:line="360" w:lineRule="auto"/>
        <w:ind w:left="1000" w:hanging="400"/>
        <w:jc w:val="both"/>
        <w:rPr>
          <w:rFonts w:ascii="Times New Roman" w:hAnsi="Times New Roman" w:cs="Times New Roman"/>
          <w:sz w:val="24"/>
          <w:szCs w:val="24"/>
          <w:lang w:val="it-IT"/>
        </w:rPr>
      </w:pPr>
      <w:r w:rsidRPr="00C05002">
        <w:rPr>
          <w:rFonts w:ascii="Times New Roman" w:hAnsi="Times New Roman" w:cs="Times New Roman"/>
          <w:b/>
          <w:bCs/>
          <w:sz w:val="24"/>
          <w:szCs w:val="24"/>
          <w:lang w:val="it-IT"/>
        </w:rPr>
        <w:t xml:space="preserve">agevolare lo </w:t>
      </w:r>
      <w:proofErr w:type="spellStart"/>
      <w:r w:rsidRPr="00C05002">
        <w:rPr>
          <w:rFonts w:ascii="Times New Roman" w:hAnsi="Times New Roman" w:cs="Times New Roman"/>
          <w:b/>
          <w:bCs/>
          <w:sz w:val="24"/>
          <w:szCs w:val="24"/>
          <w:lang w:val="it-IT"/>
        </w:rPr>
        <w:t>s</w:t>
      </w:r>
      <w:r w:rsidRPr="002C2C54">
        <w:rPr>
          <w:rFonts w:ascii="Times New Roman" w:hAnsi="Times New Roman" w:cs="Times New Roman"/>
          <w:b/>
          <w:sz w:val="24"/>
          <w:szCs w:val="24"/>
          <w:lang w:val="it-IT"/>
        </w:rPr>
        <w:t>mart</w:t>
      </w:r>
      <w:proofErr w:type="spellEnd"/>
      <w:r w:rsidRPr="002C2C54">
        <w:rPr>
          <w:rFonts w:ascii="Times New Roman" w:hAnsi="Times New Roman" w:cs="Times New Roman"/>
          <w:b/>
          <w:sz w:val="24"/>
          <w:szCs w:val="24"/>
          <w:lang w:val="it-IT"/>
        </w:rPr>
        <w:t xml:space="preserve"> </w:t>
      </w:r>
      <w:proofErr w:type="spellStart"/>
      <w:r w:rsidRPr="002C2C54">
        <w:rPr>
          <w:rFonts w:ascii="Times New Roman" w:hAnsi="Times New Roman" w:cs="Times New Roman"/>
          <w:b/>
          <w:sz w:val="24"/>
          <w:szCs w:val="24"/>
          <w:lang w:val="it-IT"/>
        </w:rPr>
        <w:t>working</w:t>
      </w:r>
      <w:proofErr w:type="spellEnd"/>
      <w:r w:rsidRPr="34B089EF">
        <w:rPr>
          <w:rFonts w:ascii="Times New Roman" w:hAnsi="Times New Roman" w:cs="Times New Roman"/>
          <w:sz w:val="24"/>
          <w:szCs w:val="24"/>
          <w:lang w:val="it-IT"/>
        </w:rPr>
        <w:t xml:space="preserve"> nelle aziende attraverso: </w:t>
      </w:r>
    </w:p>
    <w:p w14:paraId="6CB3DD57" w14:textId="142FDF73" w:rsidR="00775607" w:rsidRDefault="34B089EF" w:rsidP="00775607">
      <w:pPr>
        <w:numPr>
          <w:ilvl w:val="0"/>
          <w:numId w:val="13"/>
        </w:numPr>
        <w:tabs>
          <w:tab w:val="left" w:pos="1000"/>
        </w:tabs>
        <w:spacing w:line="360" w:lineRule="auto"/>
        <w:ind w:left="1560"/>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la normazione della materia in via d’urgenza (ad esempio per estendere la definizione di “luogo di lavoro”, prevedendo gli aspetti assicurativi, ecc...) ;</w:t>
      </w:r>
    </w:p>
    <w:p w14:paraId="2E419565" w14:textId="77777777" w:rsidR="00D12702" w:rsidRDefault="009C7504" w:rsidP="00775607">
      <w:pPr>
        <w:numPr>
          <w:ilvl w:val="0"/>
          <w:numId w:val="13"/>
        </w:numPr>
        <w:tabs>
          <w:tab w:val="left" w:pos="1000"/>
        </w:tabs>
        <w:spacing w:line="360" w:lineRule="auto"/>
        <w:ind w:left="1560"/>
        <w:jc w:val="both"/>
        <w:rPr>
          <w:rFonts w:ascii="Times New Roman" w:hAnsi="Times New Roman" w:cs="Times New Roman"/>
          <w:sz w:val="24"/>
          <w:szCs w:val="24"/>
          <w:lang w:val="it-IT"/>
        </w:rPr>
      </w:pPr>
      <w:r w:rsidRPr="004519F3">
        <w:rPr>
          <w:rFonts w:ascii="Times New Roman" w:hAnsi="Times New Roman" w:cs="Times New Roman"/>
          <w:sz w:val="24"/>
          <w:szCs w:val="24"/>
          <w:lang w:val="it-IT"/>
        </w:rPr>
        <w:t xml:space="preserve">fino a fine anno, </w:t>
      </w:r>
      <w:r w:rsidR="00775607">
        <w:rPr>
          <w:rFonts w:ascii="Times New Roman" w:hAnsi="Times New Roman" w:cs="Times New Roman"/>
          <w:sz w:val="24"/>
          <w:szCs w:val="24"/>
          <w:lang w:val="it-IT"/>
        </w:rPr>
        <w:t xml:space="preserve">la previsione </w:t>
      </w:r>
      <w:r w:rsidRPr="004519F3">
        <w:rPr>
          <w:rFonts w:ascii="Times New Roman" w:hAnsi="Times New Roman" w:cs="Times New Roman"/>
          <w:sz w:val="24"/>
          <w:szCs w:val="24"/>
          <w:lang w:val="it-IT"/>
        </w:rPr>
        <w:t xml:space="preserve">che una piccola quota della retribuzione (tra il 5% e il 10%) dei lavoratori che fanno lo </w:t>
      </w:r>
      <w:proofErr w:type="spellStart"/>
      <w:r w:rsidRPr="004519F3">
        <w:rPr>
          <w:rFonts w:ascii="Times New Roman" w:hAnsi="Times New Roman" w:cs="Times New Roman"/>
          <w:sz w:val="24"/>
          <w:szCs w:val="24"/>
          <w:lang w:val="it-IT"/>
        </w:rPr>
        <w:t>smart</w:t>
      </w:r>
      <w:proofErr w:type="spellEnd"/>
      <w:r w:rsidRPr="004519F3">
        <w:rPr>
          <w:rFonts w:ascii="Times New Roman" w:hAnsi="Times New Roman" w:cs="Times New Roman"/>
          <w:sz w:val="24"/>
          <w:szCs w:val="24"/>
          <w:lang w:val="it-IT"/>
        </w:rPr>
        <w:t xml:space="preserve"> </w:t>
      </w:r>
      <w:proofErr w:type="spellStart"/>
      <w:r w:rsidRPr="004519F3">
        <w:rPr>
          <w:rFonts w:ascii="Times New Roman" w:hAnsi="Times New Roman" w:cs="Times New Roman"/>
          <w:sz w:val="24"/>
          <w:szCs w:val="24"/>
          <w:lang w:val="it-IT"/>
        </w:rPr>
        <w:t>working</w:t>
      </w:r>
      <w:proofErr w:type="spellEnd"/>
      <w:r w:rsidRPr="004519F3">
        <w:rPr>
          <w:rFonts w:ascii="Times New Roman" w:hAnsi="Times New Roman" w:cs="Times New Roman"/>
          <w:sz w:val="24"/>
          <w:szCs w:val="24"/>
          <w:lang w:val="it-IT"/>
        </w:rPr>
        <w:t xml:space="preserve"> sia a carico del Fondo Ammortizzatori Sociali</w:t>
      </w:r>
      <w:r w:rsidR="00775607">
        <w:rPr>
          <w:rFonts w:ascii="Times New Roman" w:hAnsi="Times New Roman" w:cs="Times New Roman"/>
          <w:sz w:val="24"/>
          <w:szCs w:val="24"/>
          <w:lang w:val="it-IT"/>
        </w:rPr>
        <w:t xml:space="preserve"> o del Fondo ad hoc, con la finalità di incentivarlo</w:t>
      </w:r>
      <w:r w:rsidRPr="004519F3">
        <w:rPr>
          <w:rFonts w:ascii="Times New Roman" w:hAnsi="Times New Roman" w:cs="Times New Roman"/>
          <w:sz w:val="24"/>
          <w:szCs w:val="24"/>
          <w:lang w:val="it-IT"/>
        </w:rPr>
        <w:t>;</w:t>
      </w:r>
    </w:p>
    <w:p w14:paraId="1C426A90" w14:textId="77777777" w:rsidR="00D12702" w:rsidRDefault="34B089EF" w:rsidP="34B089EF">
      <w:pPr>
        <w:numPr>
          <w:ilvl w:val="0"/>
          <w:numId w:val="3"/>
        </w:numPr>
        <w:spacing w:line="360" w:lineRule="auto"/>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 xml:space="preserve">revisione norma sugli appalti che consenta allo Stato di dotarsi facilmente e velocemente di </w:t>
      </w:r>
      <w:r w:rsidRPr="002C2C54">
        <w:rPr>
          <w:rFonts w:ascii="Times New Roman" w:hAnsi="Times New Roman" w:cs="Times New Roman"/>
          <w:b/>
          <w:sz w:val="24"/>
          <w:szCs w:val="24"/>
          <w:lang w:val="it-IT"/>
        </w:rPr>
        <w:t>software</w:t>
      </w:r>
      <w:r w:rsidRPr="34B089EF">
        <w:rPr>
          <w:rFonts w:ascii="Times New Roman" w:hAnsi="Times New Roman" w:cs="Times New Roman"/>
          <w:sz w:val="24"/>
          <w:szCs w:val="24"/>
          <w:lang w:val="it-IT"/>
        </w:rPr>
        <w:t xml:space="preserve"> (anche già pronti) </w:t>
      </w:r>
      <w:r w:rsidRPr="002C2C54">
        <w:rPr>
          <w:rFonts w:ascii="Times New Roman" w:hAnsi="Times New Roman" w:cs="Times New Roman"/>
          <w:b/>
          <w:sz w:val="24"/>
          <w:szCs w:val="24"/>
          <w:lang w:val="it-IT"/>
        </w:rPr>
        <w:t>per la gestione di pratiche, pagamenti e contatti da remoto, senza recarsi allo Sportello</w:t>
      </w:r>
      <w:r w:rsidRPr="34B089EF">
        <w:rPr>
          <w:rFonts w:ascii="Times New Roman" w:hAnsi="Times New Roman" w:cs="Times New Roman"/>
          <w:sz w:val="24"/>
          <w:szCs w:val="24"/>
          <w:lang w:val="it-IT"/>
        </w:rPr>
        <w:t xml:space="preserve"> (la cosa ha funzioni di snellimento burocratico ed è utile a evitare contatti inutili in questa fase). I fornitori possono anche essere pagati non dallo Stato, ma da una percentuale di ogni pratica fatta su quel software (a carico delle imprese oppure attraverso un “trasferimento” al fornitore del software di una quota della marca da bollo).</w:t>
      </w:r>
    </w:p>
    <w:p w14:paraId="356D8237" w14:textId="77777777" w:rsidR="006F1B88" w:rsidRDefault="34B089EF" w:rsidP="006F1B88">
      <w:pPr>
        <w:numPr>
          <w:ilvl w:val="0"/>
          <w:numId w:val="3"/>
        </w:numPr>
        <w:tabs>
          <w:tab w:val="left" w:pos="709"/>
        </w:tabs>
        <w:spacing w:line="360" w:lineRule="auto"/>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 xml:space="preserve">per tutto il 2020, </w:t>
      </w:r>
      <w:r w:rsidRPr="002C2C54">
        <w:rPr>
          <w:rFonts w:ascii="Times New Roman" w:hAnsi="Times New Roman" w:cs="Times New Roman"/>
          <w:b/>
          <w:sz w:val="24"/>
          <w:szCs w:val="24"/>
          <w:lang w:val="it-IT"/>
        </w:rPr>
        <w:t>elevare la quota di deducibilità Smac a 20.000€</w:t>
      </w:r>
      <w:r w:rsidRPr="34B089EF">
        <w:rPr>
          <w:rFonts w:ascii="Times New Roman" w:hAnsi="Times New Roman" w:cs="Times New Roman"/>
          <w:sz w:val="24"/>
          <w:szCs w:val="24"/>
          <w:lang w:val="it-IT"/>
        </w:rPr>
        <w:t xml:space="preserve"> </w:t>
      </w:r>
      <w:r w:rsidR="006F1B88">
        <w:rPr>
          <w:rFonts w:ascii="Times New Roman" w:hAnsi="Times New Roman" w:cs="Times New Roman"/>
          <w:sz w:val="24"/>
          <w:szCs w:val="24"/>
          <w:lang w:val="it-IT"/>
        </w:rPr>
        <w:t xml:space="preserve">ed </w:t>
      </w:r>
      <w:r w:rsidR="006F1B88" w:rsidRPr="006F1B88">
        <w:rPr>
          <w:rFonts w:ascii="Times New Roman" w:hAnsi="Times New Roman" w:cs="Times New Roman"/>
          <w:b/>
          <w:sz w:val="24"/>
          <w:szCs w:val="24"/>
          <w:lang w:val="it-IT"/>
        </w:rPr>
        <w:t>aumentare lo sconto a carico dello Stato</w:t>
      </w:r>
      <w:r w:rsidR="006F1B88">
        <w:rPr>
          <w:rFonts w:ascii="Times New Roman" w:hAnsi="Times New Roman" w:cs="Times New Roman"/>
          <w:sz w:val="24"/>
          <w:szCs w:val="24"/>
          <w:lang w:val="it-IT"/>
        </w:rPr>
        <w:t xml:space="preserve"> su tutti o alcuni beni, </w:t>
      </w:r>
      <w:r w:rsidRPr="34B089EF">
        <w:rPr>
          <w:rFonts w:ascii="Times New Roman" w:hAnsi="Times New Roman" w:cs="Times New Roman"/>
          <w:sz w:val="24"/>
          <w:szCs w:val="24"/>
          <w:lang w:val="it-IT"/>
        </w:rPr>
        <w:t>per stimolare i consumi a San Marino (eventualmente rimodulando le aliqu</w:t>
      </w:r>
      <w:r w:rsidR="006F1B88">
        <w:rPr>
          <w:rFonts w:ascii="Times New Roman" w:hAnsi="Times New Roman" w:cs="Times New Roman"/>
          <w:sz w:val="24"/>
          <w:szCs w:val="24"/>
          <w:lang w:val="it-IT"/>
        </w:rPr>
        <w:t>ote fiscali in via eccezionale);</w:t>
      </w:r>
    </w:p>
    <w:p w14:paraId="2E9D17DD" w14:textId="56B21505" w:rsidR="006F1B88" w:rsidRPr="006F1B88" w:rsidRDefault="00E17064" w:rsidP="006F1B88">
      <w:pPr>
        <w:numPr>
          <w:ilvl w:val="0"/>
          <w:numId w:val="3"/>
        </w:numPr>
        <w:tabs>
          <w:tab w:val="left" w:pos="709"/>
        </w:tabs>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per tutto il 2021, alla ripresa quindi del pagamento delle imposte</w:t>
      </w:r>
      <w:r w:rsidR="006F1B88">
        <w:rPr>
          <w:rFonts w:ascii="Times New Roman" w:hAnsi="Times New Roman" w:cs="Times New Roman"/>
          <w:sz w:val="24"/>
          <w:szCs w:val="24"/>
          <w:lang w:val="it-IT"/>
        </w:rPr>
        <w:t xml:space="preserve">, </w:t>
      </w:r>
      <w:r w:rsidR="006F1B88" w:rsidRPr="006F1B88">
        <w:rPr>
          <w:rFonts w:ascii="Times New Roman" w:hAnsi="Times New Roman" w:cs="Times New Roman"/>
          <w:b/>
          <w:sz w:val="24"/>
          <w:szCs w:val="24"/>
          <w:lang w:val="it-IT"/>
        </w:rPr>
        <w:t>riduzione temporanea e mirata della monofase e/o dell’imposta sui servizi</w:t>
      </w:r>
      <w:r w:rsidR="006F1B88" w:rsidRPr="006F1B88">
        <w:rPr>
          <w:rFonts w:ascii="Times New Roman" w:hAnsi="Times New Roman" w:cs="Times New Roman"/>
          <w:sz w:val="24"/>
          <w:szCs w:val="24"/>
          <w:lang w:val="it-IT"/>
        </w:rPr>
        <w:t xml:space="preserve"> per sostenere i settori che più hanno subito la crisi (turismo e commercio in primis);</w:t>
      </w:r>
    </w:p>
    <w:p w14:paraId="1D2053C2" w14:textId="77777777" w:rsidR="008C0F10" w:rsidRDefault="34B089EF" w:rsidP="002C2C54">
      <w:pPr>
        <w:numPr>
          <w:ilvl w:val="0"/>
          <w:numId w:val="3"/>
        </w:numPr>
        <w:tabs>
          <w:tab w:val="left" w:pos="709"/>
        </w:tabs>
        <w:spacing w:line="360" w:lineRule="auto"/>
        <w:jc w:val="both"/>
        <w:rPr>
          <w:rFonts w:ascii="Times New Roman" w:eastAsia="SimSun" w:hAnsi="Times New Roman" w:cs="Times New Roman"/>
          <w:sz w:val="24"/>
          <w:szCs w:val="24"/>
          <w:lang w:val="it-IT"/>
        </w:rPr>
      </w:pPr>
      <w:r w:rsidRPr="34B089EF">
        <w:rPr>
          <w:rFonts w:ascii="Times New Roman" w:eastAsia="SimSun" w:hAnsi="Times New Roman" w:cs="Times New Roman"/>
          <w:sz w:val="24"/>
          <w:szCs w:val="24"/>
          <w:lang w:val="it-IT"/>
        </w:rPr>
        <w:t xml:space="preserve">fino a fine anno, estensione della possibilità di utilizzare </w:t>
      </w:r>
      <w:r w:rsidRPr="002C2C54">
        <w:rPr>
          <w:rFonts w:ascii="Times New Roman" w:eastAsia="SimSun" w:hAnsi="Times New Roman" w:cs="Times New Roman"/>
          <w:b/>
          <w:sz w:val="24"/>
          <w:szCs w:val="24"/>
          <w:lang w:val="it-IT"/>
        </w:rPr>
        <w:t>lavoro occasionale anche oltre i canonici giorni previsti dalle norme</w:t>
      </w:r>
      <w:r w:rsidRPr="34B089EF">
        <w:rPr>
          <w:rFonts w:ascii="Times New Roman" w:eastAsia="SimSun" w:hAnsi="Times New Roman" w:cs="Times New Roman"/>
          <w:sz w:val="24"/>
          <w:szCs w:val="24"/>
          <w:lang w:val="it-IT"/>
        </w:rPr>
        <w:t>, per poter far fronte in maniera più semplice ad una ripartenza del lavoro che sarà lenta e incerta;</w:t>
      </w:r>
    </w:p>
    <w:p w14:paraId="3D32B283" w14:textId="79347926" w:rsidR="008C0F10" w:rsidRPr="008C0F10" w:rsidRDefault="34B089EF" w:rsidP="002C2C54">
      <w:pPr>
        <w:numPr>
          <w:ilvl w:val="0"/>
          <w:numId w:val="3"/>
        </w:numPr>
        <w:tabs>
          <w:tab w:val="left" w:pos="709"/>
        </w:tabs>
        <w:spacing w:line="360" w:lineRule="auto"/>
        <w:jc w:val="both"/>
        <w:rPr>
          <w:rFonts w:ascii="Times New Roman" w:eastAsia="SimSun" w:hAnsi="Times New Roman" w:cs="Times New Roman"/>
          <w:sz w:val="24"/>
          <w:szCs w:val="24"/>
          <w:lang w:val="it-IT"/>
        </w:rPr>
      </w:pPr>
      <w:r w:rsidRPr="34B089EF">
        <w:rPr>
          <w:rFonts w:ascii="Times New Roman" w:eastAsia="SimSun" w:hAnsi="Times New Roman" w:cs="Times New Roman"/>
          <w:sz w:val="24"/>
          <w:szCs w:val="24"/>
          <w:lang w:val="it-IT"/>
        </w:rPr>
        <w:lastRenderedPageBreak/>
        <w:t xml:space="preserve">per 6 mesi, possibilità di </w:t>
      </w:r>
      <w:r w:rsidRPr="002C2C54">
        <w:rPr>
          <w:rFonts w:ascii="Times New Roman" w:eastAsia="SimSun" w:hAnsi="Times New Roman" w:cs="Times New Roman"/>
          <w:sz w:val="24"/>
          <w:szCs w:val="24"/>
          <w:lang w:val="it-IT"/>
        </w:rPr>
        <w:t>utilizzare</w:t>
      </w:r>
      <w:r w:rsidRPr="002C2C54">
        <w:rPr>
          <w:rFonts w:ascii="Times New Roman" w:eastAsia="SimSun" w:hAnsi="Times New Roman" w:cs="Times New Roman"/>
          <w:b/>
          <w:sz w:val="24"/>
          <w:szCs w:val="24"/>
          <w:lang w:val="it-IT"/>
        </w:rPr>
        <w:t xml:space="preserve"> lavoro saltuario e occasionale per la sostituzione di malattie e quarantene</w:t>
      </w:r>
      <w:r w:rsidRPr="34B089EF">
        <w:rPr>
          <w:rFonts w:ascii="Times New Roman" w:eastAsia="SimSun" w:hAnsi="Times New Roman" w:cs="Times New Roman"/>
          <w:sz w:val="24"/>
          <w:szCs w:val="24"/>
          <w:lang w:val="it-IT"/>
        </w:rPr>
        <w:t>, per tutti i settori e senza limiti di numero;</w:t>
      </w:r>
    </w:p>
    <w:p w14:paraId="5DAB6C7B" w14:textId="77777777" w:rsidR="00D12702" w:rsidRPr="004519F3" w:rsidRDefault="00D12702">
      <w:pPr>
        <w:spacing w:line="360" w:lineRule="auto"/>
        <w:jc w:val="both"/>
        <w:rPr>
          <w:rFonts w:ascii="Times New Roman" w:hAnsi="Times New Roman" w:cs="Times New Roman"/>
          <w:sz w:val="24"/>
          <w:szCs w:val="24"/>
          <w:lang w:val="it-IT"/>
        </w:rPr>
      </w:pPr>
    </w:p>
    <w:p w14:paraId="43DC8077" w14:textId="446A7A36" w:rsidR="00D12702" w:rsidRPr="004519F3" w:rsidRDefault="34B089EF">
      <w:pPr>
        <w:spacing w:line="360" w:lineRule="auto"/>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Aiuti per le famiglie/persone:</w:t>
      </w:r>
    </w:p>
    <w:p w14:paraId="33CEFD0A" w14:textId="09764423" w:rsidR="34B089EF" w:rsidRDefault="34B089EF" w:rsidP="34B089EF">
      <w:pPr>
        <w:numPr>
          <w:ilvl w:val="0"/>
          <w:numId w:val="1"/>
        </w:numPr>
        <w:spacing w:line="360" w:lineRule="auto"/>
        <w:jc w:val="both"/>
        <w:rPr>
          <w:rFonts w:ascii="Times New Roman" w:hAnsi="Times New Roman" w:cs="Times New Roman"/>
          <w:sz w:val="24"/>
          <w:szCs w:val="24"/>
          <w:lang w:val="it-IT"/>
        </w:rPr>
      </w:pPr>
      <w:r w:rsidRPr="34B089EF">
        <w:rPr>
          <w:rFonts w:ascii="Times New Roman" w:hAnsi="Times New Roman" w:cs="Times New Roman"/>
          <w:sz w:val="24"/>
          <w:szCs w:val="24"/>
          <w:lang w:val="it-IT"/>
        </w:rPr>
        <w:t xml:space="preserve">Possibilità di </w:t>
      </w:r>
      <w:r w:rsidRPr="002C2C54">
        <w:rPr>
          <w:rFonts w:ascii="Times New Roman" w:hAnsi="Times New Roman" w:cs="Times New Roman"/>
          <w:b/>
          <w:sz w:val="24"/>
          <w:szCs w:val="24"/>
          <w:lang w:val="it-IT"/>
        </w:rPr>
        <w:t>congedi parentali</w:t>
      </w:r>
      <w:r w:rsidRPr="34B089EF">
        <w:rPr>
          <w:rFonts w:ascii="Times New Roman" w:hAnsi="Times New Roman" w:cs="Times New Roman"/>
          <w:sz w:val="24"/>
          <w:szCs w:val="24"/>
          <w:lang w:val="it-IT"/>
        </w:rPr>
        <w:t xml:space="preserve"> (a carico del Fondo Ammortizzatori Sociali o del Fondo ad hoc) </w:t>
      </w:r>
      <w:r w:rsidRPr="002C2C54">
        <w:rPr>
          <w:rFonts w:ascii="Times New Roman" w:hAnsi="Times New Roman" w:cs="Times New Roman"/>
          <w:b/>
          <w:sz w:val="24"/>
          <w:szCs w:val="24"/>
          <w:lang w:val="it-IT"/>
        </w:rPr>
        <w:t>fino a 4-5 ore giornaliere per 1 genitore</w:t>
      </w:r>
      <w:r w:rsidRPr="34B089EF">
        <w:rPr>
          <w:rFonts w:ascii="Times New Roman" w:hAnsi="Times New Roman" w:cs="Times New Roman"/>
          <w:sz w:val="24"/>
          <w:szCs w:val="24"/>
          <w:lang w:val="it-IT"/>
        </w:rPr>
        <w:t>, per stare coi propri figli in età scolare (fino alle scuole medie escluse</w:t>
      </w:r>
      <w:r w:rsidR="006136F2">
        <w:rPr>
          <w:rFonts w:ascii="Times New Roman" w:hAnsi="Times New Roman" w:cs="Times New Roman"/>
          <w:sz w:val="24"/>
          <w:szCs w:val="24"/>
          <w:lang w:val="it-IT"/>
        </w:rPr>
        <w:t xml:space="preserve"> e purché entrambi i genitori stiano ancora lavorando</w:t>
      </w:r>
      <w:r w:rsidRPr="34B089EF">
        <w:rPr>
          <w:rFonts w:ascii="Times New Roman" w:hAnsi="Times New Roman" w:cs="Times New Roman"/>
          <w:sz w:val="24"/>
          <w:szCs w:val="24"/>
          <w:lang w:val="it-IT"/>
        </w:rPr>
        <w:t xml:space="preserve">) fino alla riapertura delle scuole; in alternativa, contributo di pari ammontare per pagamento baby </w:t>
      </w:r>
      <w:proofErr w:type="spellStart"/>
      <w:r w:rsidRPr="34B089EF">
        <w:rPr>
          <w:rFonts w:ascii="Times New Roman" w:hAnsi="Times New Roman" w:cs="Times New Roman"/>
          <w:sz w:val="24"/>
          <w:szCs w:val="24"/>
          <w:lang w:val="it-IT"/>
        </w:rPr>
        <w:t>sitteraggio</w:t>
      </w:r>
      <w:proofErr w:type="spellEnd"/>
      <w:r w:rsidRPr="34B089EF">
        <w:rPr>
          <w:rFonts w:ascii="Times New Roman" w:hAnsi="Times New Roman" w:cs="Times New Roman"/>
          <w:sz w:val="24"/>
          <w:szCs w:val="24"/>
          <w:lang w:val="it-IT"/>
        </w:rPr>
        <w:t>;</w:t>
      </w:r>
    </w:p>
    <w:p w14:paraId="33A63CC1" w14:textId="32BE1AB1" w:rsidR="34B089EF" w:rsidRDefault="34B089EF" w:rsidP="34B089EF">
      <w:pPr>
        <w:numPr>
          <w:ilvl w:val="0"/>
          <w:numId w:val="1"/>
        </w:numPr>
        <w:spacing w:line="360" w:lineRule="auto"/>
        <w:jc w:val="both"/>
        <w:rPr>
          <w:sz w:val="24"/>
          <w:szCs w:val="24"/>
          <w:lang w:val="it-IT"/>
        </w:rPr>
      </w:pPr>
      <w:r w:rsidRPr="34B089EF">
        <w:rPr>
          <w:rFonts w:ascii="Times New Roman" w:eastAsia="SimSun" w:hAnsi="Times New Roman" w:cs="Times New Roman"/>
          <w:sz w:val="24"/>
          <w:szCs w:val="24"/>
          <w:lang w:val="it-IT"/>
        </w:rPr>
        <w:t xml:space="preserve">un piccolo </w:t>
      </w:r>
      <w:r w:rsidRPr="002C2C54">
        <w:rPr>
          <w:rFonts w:ascii="Times New Roman" w:eastAsia="SimSun" w:hAnsi="Times New Roman" w:cs="Times New Roman"/>
          <w:b/>
          <w:sz w:val="24"/>
          <w:szCs w:val="24"/>
          <w:lang w:val="it-IT"/>
        </w:rPr>
        <w:t>sussidio speciale per le figure “atipiche” della PA</w:t>
      </w:r>
      <w:r w:rsidRPr="34B089EF">
        <w:rPr>
          <w:rFonts w:ascii="Times New Roman" w:eastAsia="SimSun" w:hAnsi="Times New Roman" w:cs="Times New Roman"/>
          <w:sz w:val="24"/>
          <w:szCs w:val="24"/>
          <w:lang w:val="it-IT"/>
        </w:rPr>
        <w:t xml:space="preserve"> che sono colpite dai blocchi delle attività scolastiche e di altre attività pubbliche (es: fattorini accompagnatori, bidelli, ecc...) e che non godono della continuità del reddito.</w:t>
      </w:r>
    </w:p>
    <w:p w14:paraId="02EB378F" w14:textId="77777777" w:rsidR="00D12702" w:rsidRPr="004519F3" w:rsidRDefault="00D12702">
      <w:pPr>
        <w:spacing w:line="360" w:lineRule="auto"/>
        <w:jc w:val="both"/>
        <w:rPr>
          <w:rFonts w:ascii="Times New Roman" w:hAnsi="Times New Roman" w:cs="Times New Roman"/>
          <w:sz w:val="24"/>
          <w:szCs w:val="24"/>
          <w:lang w:val="it-IT"/>
        </w:rPr>
      </w:pPr>
    </w:p>
    <w:p w14:paraId="3F682C0B" w14:textId="29B07629" w:rsidR="00D12702" w:rsidRPr="004519F3" w:rsidRDefault="009C7504">
      <w:pPr>
        <w:spacing w:line="360" w:lineRule="auto"/>
        <w:jc w:val="both"/>
        <w:rPr>
          <w:rFonts w:ascii="Times New Roman" w:hAnsi="Times New Roman" w:cs="Times New Roman"/>
          <w:sz w:val="24"/>
          <w:szCs w:val="24"/>
          <w:lang w:val="it-IT"/>
        </w:rPr>
      </w:pPr>
      <w:r w:rsidRPr="004519F3">
        <w:rPr>
          <w:rFonts w:ascii="Times New Roman" w:hAnsi="Times New Roman" w:cs="Times New Roman"/>
          <w:sz w:val="24"/>
          <w:szCs w:val="24"/>
          <w:lang w:val="it-IT"/>
        </w:rPr>
        <w:t xml:space="preserve">Idee per </w:t>
      </w:r>
      <w:r w:rsidR="00C76409">
        <w:rPr>
          <w:rFonts w:ascii="Times New Roman" w:hAnsi="Times New Roman" w:cs="Times New Roman"/>
          <w:sz w:val="24"/>
          <w:szCs w:val="24"/>
          <w:lang w:val="it-IT"/>
        </w:rPr>
        <w:t xml:space="preserve">rendere più efficienti </w:t>
      </w:r>
      <w:r w:rsidR="0078130E">
        <w:rPr>
          <w:rFonts w:ascii="Times New Roman" w:hAnsi="Times New Roman" w:cs="Times New Roman"/>
          <w:sz w:val="24"/>
          <w:szCs w:val="24"/>
          <w:lang w:val="it-IT"/>
        </w:rPr>
        <w:t>alcune processi</w:t>
      </w:r>
      <w:r w:rsidR="00C76409">
        <w:rPr>
          <w:rFonts w:ascii="Times New Roman" w:hAnsi="Times New Roman" w:cs="Times New Roman"/>
          <w:sz w:val="24"/>
          <w:szCs w:val="24"/>
          <w:lang w:val="it-IT"/>
        </w:rPr>
        <w:t>, garantire servizi essenziali</w:t>
      </w:r>
      <w:r w:rsidR="0078130E">
        <w:rPr>
          <w:rFonts w:ascii="Times New Roman" w:hAnsi="Times New Roman" w:cs="Times New Roman"/>
          <w:sz w:val="24"/>
          <w:szCs w:val="24"/>
          <w:lang w:val="it-IT"/>
        </w:rPr>
        <w:t xml:space="preserve"> e ridurre i contatti</w:t>
      </w:r>
      <w:r w:rsidRPr="004519F3">
        <w:rPr>
          <w:rFonts w:ascii="Times New Roman" w:hAnsi="Times New Roman" w:cs="Times New Roman"/>
          <w:sz w:val="24"/>
          <w:szCs w:val="24"/>
          <w:lang w:val="it-IT"/>
        </w:rPr>
        <w:t>:</w:t>
      </w:r>
    </w:p>
    <w:p w14:paraId="1718C7CB" w14:textId="77777777" w:rsidR="002C2C54" w:rsidRDefault="009C7504" w:rsidP="002C2C54">
      <w:pPr>
        <w:numPr>
          <w:ilvl w:val="0"/>
          <w:numId w:val="12"/>
        </w:numPr>
        <w:tabs>
          <w:tab w:val="clear" w:pos="425"/>
          <w:tab w:val="left" w:pos="709"/>
        </w:tabs>
        <w:spacing w:line="360" w:lineRule="auto"/>
        <w:ind w:left="709"/>
        <w:jc w:val="both"/>
        <w:rPr>
          <w:rFonts w:ascii="Times New Roman" w:eastAsia="SimSun" w:hAnsi="Times New Roman" w:cs="Times New Roman"/>
          <w:sz w:val="24"/>
          <w:szCs w:val="24"/>
          <w:lang w:val="it-IT"/>
        </w:rPr>
      </w:pPr>
      <w:r w:rsidRPr="002C2C54">
        <w:rPr>
          <w:rFonts w:ascii="Times New Roman" w:hAnsi="Times New Roman" w:cs="Times New Roman"/>
          <w:b/>
          <w:sz w:val="24"/>
          <w:szCs w:val="24"/>
          <w:lang w:val="it-IT"/>
        </w:rPr>
        <w:t xml:space="preserve">Smart </w:t>
      </w:r>
      <w:proofErr w:type="spellStart"/>
      <w:r w:rsidRPr="002C2C54">
        <w:rPr>
          <w:rFonts w:ascii="Times New Roman" w:hAnsi="Times New Roman" w:cs="Times New Roman"/>
          <w:b/>
          <w:sz w:val="24"/>
          <w:szCs w:val="24"/>
          <w:lang w:val="it-IT"/>
        </w:rPr>
        <w:t>Working</w:t>
      </w:r>
      <w:proofErr w:type="spellEnd"/>
      <w:r w:rsidRPr="002C2C54">
        <w:rPr>
          <w:rFonts w:ascii="Times New Roman" w:hAnsi="Times New Roman" w:cs="Times New Roman"/>
          <w:b/>
          <w:sz w:val="24"/>
          <w:szCs w:val="24"/>
          <w:lang w:val="it-IT"/>
        </w:rPr>
        <w:t xml:space="preserve"> nella PA</w:t>
      </w:r>
      <w:r w:rsidRPr="004519F3">
        <w:rPr>
          <w:rFonts w:ascii="Times New Roman" w:hAnsi="Times New Roman" w:cs="Times New Roman"/>
          <w:sz w:val="24"/>
          <w:szCs w:val="24"/>
          <w:lang w:val="it-IT"/>
        </w:rPr>
        <w:t xml:space="preserve"> attraverso il reperimento rapido di software </w:t>
      </w:r>
      <w:r w:rsidRPr="004519F3">
        <w:rPr>
          <w:rFonts w:ascii="Times New Roman" w:eastAsia="SimSun" w:hAnsi="Times New Roman" w:cs="Times New Roman"/>
          <w:sz w:val="24"/>
          <w:szCs w:val="24"/>
          <w:lang w:val="it-IT"/>
        </w:rPr>
        <w:t xml:space="preserve">per l’utilizzo di soluzioni </w:t>
      </w:r>
      <w:r w:rsidRPr="004519F3">
        <w:rPr>
          <w:rFonts w:ascii="Times New Roman" w:eastAsia="SimSun" w:hAnsi="Times New Roman" w:cs="Times New Roman"/>
          <w:sz w:val="24"/>
          <w:szCs w:val="24"/>
        </w:rPr>
        <w:t xml:space="preserve">"cloud" </w:t>
      </w:r>
      <w:r w:rsidRPr="004519F3">
        <w:rPr>
          <w:rFonts w:ascii="Times New Roman" w:eastAsia="SimSun" w:hAnsi="Times New Roman" w:cs="Times New Roman"/>
          <w:sz w:val="24"/>
          <w:szCs w:val="24"/>
          <w:lang w:val="it-IT"/>
        </w:rPr>
        <w:t xml:space="preserve">(questo a carico dello Stato) </w:t>
      </w:r>
      <w:r w:rsidRPr="004519F3">
        <w:rPr>
          <w:rFonts w:ascii="Times New Roman" w:eastAsia="SimSun" w:hAnsi="Times New Roman" w:cs="Times New Roman"/>
          <w:sz w:val="24"/>
          <w:szCs w:val="24"/>
        </w:rPr>
        <w:t>per agevolare l'accesso condiviso a dati, informazioni e documenti</w:t>
      </w:r>
      <w:r w:rsidRPr="004519F3">
        <w:rPr>
          <w:rFonts w:ascii="Times New Roman" w:eastAsia="SimSun" w:hAnsi="Times New Roman" w:cs="Times New Roman"/>
          <w:sz w:val="24"/>
          <w:szCs w:val="24"/>
          <w:lang w:val="it-IT"/>
        </w:rPr>
        <w:t xml:space="preserve"> da remoto, anche rendendo possibile per i dipendenti l’utilizzo di dispositivi propri (intervento da finanziare</w:t>
      </w:r>
      <w:r w:rsidR="00775607">
        <w:rPr>
          <w:rFonts w:ascii="Times New Roman" w:eastAsia="SimSun" w:hAnsi="Times New Roman" w:cs="Times New Roman"/>
          <w:sz w:val="24"/>
          <w:szCs w:val="24"/>
          <w:lang w:val="it-IT"/>
        </w:rPr>
        <w:t>, oltre che tramite il Fondo creato, anche</w:t>
      </w:r>
      <w:r w:rsidRPr="004519F3">
        <w:rPr>
          <w:rFonts w:ascii="Times New Roman" w:eastAsia="SimSun" w:hAnsi="Times New Roman" w:cs="Times New Roman"/>
          <w:sz w:val="24"/>
          <w:szCs w:val="24"/>
          <w:lang w:val="it-IT"/>
        </w:rPr>
        <w:t xml:space="preserve"> prevedendo che i lavoratori che accedono a questo strumento possano lavorare part time e rinunciare quindi ad una parte di stipendio, la domanda dovrebbe esserci);</w:t>
      </w:r>
    </w:p>
    <w:p w14:paraId="4358541B" w14:textId="77777777" w:rsidR="00C76409" w:rsidRDefault="009C7504" w:rsidP="002C2C54">
      <w:pPr>
        <w:numPr>
          <w:ilvl w:val="0"/>
          <w:numId w:val="12"/>
        </w:numPr>
        <w:tabs>
          <w:tab w:val="clear" w:pos="425"/>
          <w:tab w:val="left" w:pos="709"/>
        </w:tabs>
        <w:spacing w:line="360" w:lineRule="auto"/>
        <w:ind w:left="709"/>
        <w:jc w:val="both"/>
        <w:rPr>
          <w:rFonts w:ascii="Times New Roman" w:eastAsia="SimSun" w:hAnsi="Times New Roman" w:cs="Times New Roman"/>
          <w:sz w:val="24"/>
          <w:szCs w:val="24"/>
          <w:lang w:val="it-IT"/>
        </w:rPr>
      </w:pPr>
      <w:r w:rsidRPr="002C2C54">
        <w:rPr>
          <w:rFonts w:ascii="Times New Roman" w:eastAsia="SimSun" w:hAnsi="Times New Roman" w:cs="Times New Roman"/>
          <w:sz w:val="24"/>
          <w:szCs w:val="24"/>
          <w:lang w:val="it-IT"/>
        </w:rPr>
        <w:t xml:space="preserve">Attivare un servizio di </w:t>
      </w:r>
      <w:r w:rsidRPr="002C2C54">
        <w:rPr>
          <w:rFonts w:ascii="Times New Roman" w:eastAsia="SimSun" w:hAnsi="Times New Roman" w:cs="Times New Roman"/>
          <w:b/>
          <w:sz w:val="24"/>
          <w:szCs w:val="24"/>
          <w:lang w:val="it-IT"/>
        </w:rPr>
        <w:t>consegna a domicilio di farmaci non soggetti a ricetta medica</w:t>
      </w:r>
      <w:r w:rsidRPr="002C2C54">
        <w:rPr>
          <w:rFonts w:ascii="Times New Roman" w:eastAsia="SimSun" w:hAnsi="Times New Roman" w:cs="Times New Roman"/>
          <w:sz w:val="24"/>
          <w:szCs w:val="24"/>
          <w:lang w:val="it-IT"/>
        </w:rPr>
        <w:t xml:space="preserve"> (con un piccolo ticket a carico del paziente e prenotazione anche telefonica); per i farmaci soggetti a ricetta, reperire rapidamente un software per la trasmissione automatica delle ricette dal medico al farmacista e prevedere la consegna a domicilio come sopra</w:t>
      </w:r>
      <w:r w:rsidR="00775607" w:rsidRPr="002C2C54">
        <w:rPr>
          <w:rFonts w:ascii="Times New Roman" w:eastAsia="SimSun" w:hAnsi="Times New Roman" w:cs="Times New Roman"/>
          <w:sz w:val="24"/>
          <w:szCs w:val="24"/>
          <w:lang w:val="it-IT"/>
        </w:rPr>
        <w:t>. A tale servizio potrebbe essere adibito anche personale disoccupato</w:t>
      </w:r>
      <w:r w:rsidR="00C76409">
        <w:rPr>
          <w:rFonts w:ascii="Times New Roman" w:eastAsia="SimSun" w:hAnsi="Times New Roman" w:cs="Times New Roman"/>
          <w:sz w:val="24"/>
          <w:szCs w:val="24"/>
          <w:lang w:val="it-IT"/>
        </w:rPr>
        <w:t>;</w:t>
      </w:r>
    </w:p>
    <w:p w14:paraId="77A4A20C" w14:textId="71B1C1C2" w:rsidR="00D12702" w:rsidRPr="002C2C54" w:rsidRDefault="00C76409" w:rsidP="002C2C54">
      <w:pPr>
        <w:numPr>
          <w:ilvl w:val="0"/>
          <w:numId w:val="12"/>
        </w:numPr>
        <w:tabs>
          <w:tab w:val="clear" w:pos="425"/>
          <w:tab w:val="left" w:pos="709"/>
        </w:tabs>
        <w:spacing w:line="360" w:lineRule="auto"/>
        <w:ind w:left="709"/>
        <w:jc w:val="both"/>
        <w:rPr>
          <w:rFonts w:ascii="Times New Roman" w:eastAsia="SimSun" w:hAnsi="Times New Roman" w:cs="Times New Roman"/>
          <w:sz w:val="24"/>
          <w:szCs w:val="24"/>
          <w:lang w:val="it-IT"/>
        </w:rPr>
      </w:pPr>
      <w:r>
        <w:rPr>
          <w:rFonts w:ascii="Times New Roman" w:eastAsia="SimSun" w:hAnsi="Times New Roman" w:cs="Times New Roman"/>
          <w:sz w:val="24"/>
          <w:szCs w:val="24"/>
          <w:lang w:val="it-IT"/>
        </w:rPr>
        <w:lastRenderedPageBreak/>
        <w:t xml:space="preserve">Attivare i </w:t>
      </w:r>
      <w:r w:rsidRPr="00C05002">
        <w:rPr>
          <w:rFonts w:ascii="Times New Roman" w:eastAsia="SimSun" w:hAnsi="Times New Roman" w:cs="Times New Roman"/>
          <w:b/>
          <w:bCs/>
          <w:sz w:val="24"/>
          <w:szCs w:val="24"/>
          <w:lang w:val="it-IT"/>
        </w:rPr>
        <w:t>canali diplomatici</w:t>
      </w:r>
      <w:r>
        <w:rPr>
          <w:rFonts w:ascii="Times New Roman" w:eastAsia="SimSun" w:hAnsi="Times New Roman" w:cs="Times New Roman"/>
          <w:sz w:val="24"/>
          <w:szCs w:val="24"/>
          <w:lang w:val="it-IT"/>
        </w:rPr>
        <w:t xml:space="preserve"> necessari per poter ottenere, anche al di fuori dei percorsi con l’Italia che sta vivendo al pari nostro un momento di difficoltà forte, i necessari presidi medici e ospedalieri per far fronte all’emergenza.</w:t>
      </w:r>
    </w:p>
    <w:p w14:paraId="6A05A809" w14:textId="77777777" w:rsidR="00D12702" w:rsidRDefault="00D12702">
      <w:pPr>
        <w:spacing w:line="360" w:lineRule="auto"/>
        <w:jc w:val="both"/>
        <w:rPr>
          <w:rFonts w:ascii="Times New Roman" w:eastAsia="SimSun" w:hAnsi="Times New Roman" w:cs="Times New Roman"/>
          <w:sz w:val="24"/>
          <w:szCs w:val="24"/>
          <w:lang w:val="it-IT"/>
        </w:rPr>
      </w:pPr>
    </w:p>
    <w:p w14:paraId="5A39BBE3" w14:textId="77777777" w:rsidR="00D12702" w:rsidRDefault="00D12702">
      <w:pPr>
        <w:spacing w:line="360" w:lineRule="auto"/>
        <w:jc w:val="both"/>
        <w:rPr>
          <w:rFonts w:ascii="Times New Roman" w:hAnsi="Times New Roman" w:cs="Times New Roman"/>
          <w:sz w:val="24"/>
          <w:szCs w:val="24"/>
          <w:lang w:val="it-IT"/>
        </w:rPr>
      </w:pPr>
    </w:p>
    <w:sectPr w:rsidR="00D1270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A2EC70"/>
    <w:multiLevelType w:val="singleLevel"/>
    <w:tmpl w:val="B0A2EC70"/>
    <w:lvl w:ilvl="0">
      <w:start w:val="1"/>
      <w:numFmt w:val="lowerLetter"/>
      <w:lvlText w:val="%1)"/>
      <w:lvlJc w:val="left"/>
      <w:pPr>
        <w:tabs>
          <w:tab w:val="left" w:pos="425"/>
        </w:tabs>
        <w:ind w:left="425" w:hanging="425"/>
      </w:pPr>
      <w:rPr>
        <w:rFonts w:hint="default"/>
      </w:rPr>
    </w:lvl>
  </w:abstractNum>
  <w:abstractNum w:abstractNumId="1" w15:restartNumberingAfterBreak="0">
    <w:nsid w:val="E8E6D45A"/>
    <w:multiLevelType w:val="singleLevel"/>
    <w:tmpl w:val="E8E6D45A"/>
    <w:lvl w:ilvl="0">
      <w:start w:val="1"/>
      <w:numFmt w:val="lowerLetter"/>
      <w:lvlText w:val="%1)"/>
      <w:lvlJc w:val="left"/>
      <w:pPr>
        <w:tabs>
          <w:tab w:val="left" w:pos="425"/>
        </w:tabs>
        <w:ind w:left="425" w:hanging="425"/>
      </w:pPr>
      <w:rPr>
        <w:rFonts w:hint="default"/>
      </w:rPr>
    </w:lvl>
  </w:abstractNum>
  <w:abstractNum w:abstractNumId="2" w15:restartNumberingAfterBreak="0">
    <w:nsid w:val="0830791D"/>
    <w:multiLevelType w:val="singleLevel"/>
    <w:tmpl w:val="0830791D"/>
    <w:lvl w:ilvl="0">
      <w:start w:val="1"/>
      <w:numFmt w:val="decimal"/>
      <w:lvlText w:val="%1."/>
      <w:lvlJc w:val="left"/>
      <w:pPr>
        <w:tabs>
          <w:tab w:val="left" w:pos="425"/>
        </w:tabs>
        <w:ind w:left="425" w:hanging="425"/>
      </w:pPr>
      <w:rPr>
        <w:rFonts w:hint="default"/>
      </w:rPr>
    </w:lvl>
  </w:abstractNum>
  <w:abstractNum w:abstractNumId="3" w15:restartNumberingAfterBreak="0">
    <w:nsid w:val="0897847A"/>
    <w:multiLevelType w:val="singleLevel"/>
    <w:tmpl w:val="0897847A"/>
    <w:lvl w:ilvl="0">
      <w:start w:val="1"/>
      <w:numFmt w:val="decimal"/>
      <w:lvlText w:val="%1."/>
      <w:lvlJc w:val="left"/>
      <w:pPr>
        <w:tabs>
          <w:tab w:val="left" w:pos="425"/>
        </w:tabs>
        <w:ind w:left="425" w:hanging="425"/>
      </w:pPr>
      <w:rPr>
        <w:rFonts w:hint="default"/>
      </w:rPr>
    </w:lvl>
  </w:abstractNum>
  <w:abstractNum w:abstractNumId="4" w15:restartNumberingAfterBreak="0">
    <w:nsid w:val="0F7D549B"/>
    <w:multiLevelType w:val="singleLevel"/>
    <w:tmpl w:val="0F7D549B"/>
    <w:lvl w:ilvl="0">
      <w:start w:val="1"/>
      <w:numFmt w:val="decimal"/>
      <w:lvlText w:val="%1."/>
      <w:lvlJc w:val="left"/>
      <w:pPr>
        <w:tabs>
          <w:tab w:val="left" w:pos="425"/>
        </w:tabs>
        <w:ind w:left="425" w:hanging="425"/>
      </w:pPr>
      <w:rPr>
        <w:rFonts w:hint="default"/>
      </w:rPr>
    </w:lvl>
  </w:abstractNum>
  <w:abstractNum w:abstractNumId="5" w15:restartNumberingAfterBreak="0">
    <w:nsid w:val="13AD0872"/>
    <w:multiLevelType w:val="hybridMultilevel"/>
    <w:tmpl w:val="58F4E1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BA5565"/>
    <w:multiLevelType w:val="hybridMultilevel"/>
    <w:tmpl w:val="9DDEEDF2"/>
    <w:lvl w:ilvl="0" w:tplc="DF52CB26">
      <w:start w:val="1"/>
      <w:numFmt w:val="lowerLetter"/>
      <w:lvlText w:val="%1)"/>
      <w:lvlJc w:val="left"/>
      <w:pPr>
        <w:ind w:left="720" w:hanging="360"/>
      </w:pPr>
    </w:lvl>
    <w:lvl w:ilvl="1" w:tplc="0BEA74EC">
      <w:start w:val="1"/>
      <w:numFmt w:val="lowerLetter"/>
      <w:lvlText w:val="%2."/>
      <w:lvlJc w:val="left"/>
      <w:pPr>
        <w:ind w:left="1440" w:hanging="360"/>
      </w:pPr>
    </w:lvl>
    <w:lvl w:ilvl="2" w:tplc="EAF2E944">
      <w:start w:val="1"/>
      <w:numFmt w:val="lowerRoman"/>
      <w:lvlText w:val="%3."/>
      <w:lvlJc w:val="right"/>
      <w:pPr>
        <w:ind w:left="2160" w:hanging="180"/>
      </w:pPr>
    </w:lvl>
    <w:lvl w:ilvl="3" w:tplc="5436FB2E">
      <w:start w:val="1"/>
      <w:numFmt w:val="decimal"/>
      <w:lvlText w:val="%4."/>
      <w:lvlJc w:val="left"/>
      <w:pPr>
        <w:ind w:left="2880" w:hanging="360"/>
      </w:pPr>
    </w:lvl>
    <w:lvl w:ilvl="4" w:tplc="A27AB92A">
      <w:start w:val="1"/>
      <w:numFmt w:val="lowerLetter"/>
      <w:lvlText w:val="%5."/>
      <w:lvlJc w:val="left"/>
      <w:pPr>
        <w:ind w:left="3600" w:hanging="360"/>
      </w:pPr>
    </w:lvl>
    <w:lvl w:ilvl="5" w:tplc="159675B2">
      <w:start w:val="1"/>
      <w:numFmt w:val="lowerRoman"/>
      <w:lvlText w:val="%6."/>
      <w:lvlJc w:val="right"/>
      <w:pPr>
        <w:ind w:left="4320" w:hanging="180"/>
      </w:pPr>
    </w:lvl>
    <w:lvl w:ilvl="6" w:tplc="C518C74E">
      <w:start w:val="1"/>
      <w:numFmt w:val="decimal"/>
      <w:lvlText w:val="%7."/>
      <w:lvlJc w:val="left"/>
      <w:pPr>
        <w:ind w:left="5040" w:hanging="360"/>
      </w:pPr>
    </w:lvl>
    <w:lvl w:ilvl="7" w:tplc="8E46BBDE">
      <w:start w:val="1"/>
      <w:numFmt w:val="lowerLetter"/>
      <w:lvlText w:val="%8."/>
      <w:lvlJc w:val="left"/>
      <w:pPr>
        <w:ind w:left="5760" w:hanging="360"/>
      </w:pPr>
    </w:lvl>
    <w:lvl w:ilvl="8" w:tplc="C3005330">
      <w:start w:val="1"/>
      <w:numFmt w:val="lowerRoman"/>
      <w:lvlText w:val="%9."/>
      <w:lvlJc w:val="right"/>
      <w:pPr>
        <w:ind w:left="6480" w:hanging="180"/>
      </w:pPr>
    </w:lvl>
  </w:abstractNum>
  <w:abstractNum w:abstractNumId="7" w15:restartNumberingAfterBreak="0">
    <w:nsid w:val="1F6840C0"/>
    <w:multiLevelType w:val="singleLevel"/>
    <w:tmpl w:val="1F6840C0"/>
    <w:lvl w:ilvl="0">
      <w:start w:val="1"/>
      <w:numFmt w:val="decimal"/>
      <w:lvlText w:val="%1."/>
      <w:lvlJc w:val="left"/>
      <w:pPr>
        <w:tabs>
          <w:tab w:val="left" w:pos="425"/>
        </w:tabs>
        <w:ind w:left="425" w:hanging="425"/>
      </w:pPr>
      <w:rPr>
        <w:rFonts w:hint="default"/>
      </w:rPr>
    </w:lvl>
  </w:abstractNum>
  <w:abstractNum w:abstractNumId="8" w15:restartNumberingAfterBreak="0">
    <w:nsid w:val="2827415B"/>
    <w:multiLevelType w:val="singleLevel"/>
    <w:tmpl w:val="2827415B"/>
    <w:lvl w:ilvl="0">
      <w:start w:val="1"/>
      <w:numFmt w:val="decimal"/>
      <w:lvlText w:val="%1."/>
      <w:lvlJc w:val="left"/>
      <w:pPr>
        <w:tabs>
          <w:tab w:val="left" w:pos="425"/>
        </w:tabs>
        <w:ind w:left="425" w:hanging="425"/>
      </w:pPr>
      <w:rPr>
        <w:rFonts w:hint="default"/>
      </w:rPr>
    </w:lvl>
  </w:abstractNum>
  <w:abstractNum w:abstractNumId="9" w15:restartNumberingAfterBreak="0">
    <w:nsid w:val="42C548EF"/>
    <w:multiLevelType w:val="hybridMultilevel"/>
    <w:tmpl w:val="9B4AFCD0"/>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E817F8A"/>
    <w:multiLevelType w:val="hybridMultilevel"/>
    <w:tmpl w:val="59FEC6A2"/>
    <w:lvl w:ilvl="0" w:tplc="CEB6A170">
      <w:start w:val="1"/>
      <w:numFmt w:val="decimal"/>
      <w:lvlText w:val="%1."/>
      <w:lvlJc w:val="left"/>
      <w:pPr>
        <w:ind w:left="720" w:hanging="360"/>
      </w:pPr>
    </w:lvl>
    <w:lvl w:ilvl="1" w:tplc="B324F0D2">
      <w:start w:val="1"/>
      <w:numFmt w:val="lowerLetter"/>
      <w:lvlText w:val="%2."/>
      <w:lvlJc w:val="left"/>
      <w:pPr>
        <w:ind w:left="1440" w:hanging="360"/>
      </w:pPr>
    </w:lvl>
    <w:lvl w:ilvl="2" w:tplc="2E527E74">
      <w:start w:val="1"/>
      <w:numFmt w:val="lowerRoman"/>
      <w:lvlText w:val="%3."/>
      <w:lvlJc w:val="right"/>
      <w:pPr>
        <w:ind w:left="2160" w:hanging="180"/>
      </w:pPr>
    </w:lvl>
    <w:lvl w:ilvl="3" w:tplc="A6F6CF5A">
      <w:start w:val="1"/>
      <w:numFmt w:val="decimal"/>
      <w:lvlText w:val="%4."/>
      <w:lvlJc w:val="left"/>
      <w:pPr>
        <w:ind w:left="2880" w:hanging="360"/>
      </w:pPr>
    </w:lvl>
    <w:lvl w:ilvl="4" w:tplc="6854D22A">
      <w:start w:val="1"/>
      <w:numFmt w:val="lowerLetter"/>
      <w:lvlText w:val="%5."/>
      <w:lvlJc w:val="left"/>
      <w:pPr>
        <w:ind w:left="3600" w:hanging="360"/>
      </w:pPr>
    </w:lvl>
    <w:lvl w:ilvl="5" w:tplc="2564B27E">
      <w:start w:val="1"/>
      <w:numFmt w:val="lowerRoman"/>
      <w:lvlText w:val="%6."/>
      <w:lvlJc w:val="right"/>
      <w:pPr>
        <w:ind w:left="4320" w:hanging="180"/>
      </w:pPr>
    </w:lvl>
    <w:lvl w:ilvl="6" w:tplc="372AC97C">
      <w:start w:val="1"/>
      <w:numFmt w:val="decimal"/>
      <w:lvlText w:val="%7."/>
      <w:lvlJc w:val="left"/>
      <w:pPr>
        <w:ind w:left="5040" w:hanging="360"/>
      </w:pPr>
    </w:lvl>
    <w:lvl w:ilvl="7" w:tplc="140EBE1A">
      <w:start w:val="1"/>
      <w:numFmt w:val="lowerLetter"/>
      <w:lvlText w:val="%8."/>
      <w:lvlJc w:val="left"/>
      <w:pPr>
        <w:ind w:left="5760" w:hanging="360"/>
      </w:pPr>
    </w:lvl>
    <w:lvl w:ilvl="8" w:tplc="8E90D4E0">
      <w:start w:val="1"/>
      <w:numFmt w:val="lowerRoman"/>
      <w:lvlText w:val="%9."/>
      <w:lvlJc w:val="right"/>
      <w:pPr>
        <w:ind w:left="6480" w:hanging="180"/>
      </w:pPr>
    </w:lvl>
  </w:abstractNum>
  <w:abstractNum w:abstractNumId="11" w15:restartNumberingAfterBreak="0">
    <w:nsid w:val="68166416"/>
    <w:multiLevelType w:val="hybridMultilevel"/>
    <w:tmpl w:val="C688D332"/>
    <w:lvl w:ilvl="0" w:tplc="2E527E74">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8545B55"/>
    <w:multiLevelType w:val="singleLevel"/>
    <w:tmpl w:val="68545B55"/>
    <w:lvl w:ilvl="0">
      <w:start w:val="1"/>
      <w:numFmt w:val="lowerLetter"/>
      <w:lvlText w:val="%1."/>
      <w:lvlJc w:val="left"/>
      <w:pPr>
        <w:tabs>
          <w:tab w:val="left" w:pos="425"/>
        </w:tabs>
        <w:ind w:left="425" w:hanging="425"/>
      </w:pPr>
      <w:rPr>
        <w:rFonts w:hint="default"/>
      </w:rPr>
    </w:lvl>
  </w:abstractNum>
  <w:abstractNum w:abstractNumId="13" w15:restartNumberingAfterBreak="0">
    <w:nsid w:val="6B1CAFF7"/>
    <w:multiLevelType w:val="singleLevel"/>
    <w:tmpl w:val="6B1CAFF7"/>
    <w:lvl w:ilvl="0">
      <w:start w:val="1"/>
      <w:numFmt w:val="decimal"/>
      <w:lvlText w:val="%1."/>
      <w:lvlJc w:val="left"/>
      <w:pPr>
        <w:tabs>
          <w:tab w:val="left" w:pos="425"/>
        </w:tabs>
        <w:ind w:left="425" w:hanging="425"/>
      </w:pPr>
      <w:rPr>
        <w:rFonts w:hint="default"/>
      </w:rPr>
    </w:lvl>
  </w:abstractNum>
  <w:abstractNum w:abstractNumId="14" w15:restartNumberingAfterBreak="0">
    <w:nsid w:val="730564A0"/>
    <w:multiLevelType w:val="hybridMultilevel"/>
    <w:tmpl w:val="25BA9822"/>
    <w:lvl w:ilvl="0" w:tplc="B82A946E">
      <w:start w:val="1"/>
      <w:numFmt w:val="decimal"/>
      <w:lvlText w:val="%1."/>
      <w:lvlJc w:val="left"/>
      <w:pPr>
        <w:ind w:left="720" w:hanging="360"/>
      </w:pPr>
    </w:lvl>
    <w:lvl w:ilvl="1" w:tplc="B192E29A">
      <w:start w:val="1"/>
      <w:numFmt w:val="lowerLetter"/>
      <w:lvlText w:val="%2."/>
      <w:lvlJc w:val="left"/>
      <w:pPr>
        <w:ind w:left="1440" w:hanging="360"/>
      </w:pPr>
    </w:lvl>
    <w:lvl w:ilvl="2" w:tplc="DFAEC0F2">
      <w:start w:val="1"/>
      <w:numFmt w:val="lowerRoman"/>
      <w:lvlText w:val="%3."/>
      <w:lvlJc w:val="right"/>
      <w:pPr>
        <w:ind w:left="2160" w:hanging="180"/>
      </w:pPr>
    </w:lvl>
    <w:lvl w:ilvl="3" w:tplc="B5CAAB50">
      <w:start w:val="1"/>
      <w:numFmt w:val="decimal"/>
      <w:lvlText w:val="%4."/>
      <w:lvlJc w:val="left"/>
      <w:pPr>
        <w:ind w:left="2880" w:hanging="360"/>
      </w:pPr>
    </w:lvl>
    <w:lvl w:ilvl="4" w:tplc="8604ABB8">
      <w:start w:val="1"/>
      <w:numFmt w:val="lowerLetter"/>
      <w:lvlText w:val="%5."/>
      <w:lvlJc w:val="left"/>
      <w:pPr>
        <w:ind w:left="3600" w:hanging="360"/>
      </w:pPr>
    </w:lvl>
    <w:lvl w:ilvl="5" w:tplc="52D66C22">
      <w:start w:val="1"/>
      <w:numFmt w:val="lowerRoman"/>
      <w:lvlText w:val="%6."/>
      <w:lvlJc w:val="right"/>
      <w:pPr>
        <w:ind w:left="4320" w:hanging="180"/>
      </w:pPr>
    </w:lvl>
    <w:lvl w:ilvl="6" w:tplc="B1DE1640">
      <w:start w:val="1"/>
      <w:numFmt w:val="decimal"/>
      <w:lvlText w:val="%7."/>
      <w:lvlJc w:val="left"/>
      <w:pPr>
        <w:ind w:left="5040" w:hanging="360"/>
      </w:pPr>
    </w:lvl>
    <w:lvl w:ilvl="7" w:tplc="14462174">
      <w:start w:val="1"/>
      <w:numFmt w:val="lowerLetter"/>
      <w:lvlText w:val="%8."/>
      <w:lvlJc w:val="left"/>
      <w:pPr>
        <w:ind w:left="5760" w:hanging="360"/>
      </w:pPr>
    </w:lvl>
    <w:lvl w:ilvl="8" w:tplc="CD32B672">
      <w:start w:val="1"/>
      <w:numFmt w:val="lowerRoman"/>
      <w:lvlText w:val="%9."/>
      <w:lvlJc w:val="right"/>
      <w:pPr>
        <w:ind w:left="6480" w:hanging="180"/>
      </w:pPr>
    </w:lvl>
  </w:abstractNum>
  <w:num w:numId="1">
    <w:abstractNumId w:val="10"/>
  </w:num>
  <w:num w:numId="2">
    <w:abstractNumId w:val="6"/>
  </w:num>
  <w:num w:numId="3">
    <w:abstractNumId w:val="14"/>
  </w:num>
  <w:num w:numId="4">
    <w:abstractNumId w:val="3"/>
  </w:num>
  <w:num w:numId="5">
    <w:abstractNumId w:val="12"/>
  </w:num>
  <w:num w:numId="6">
    <w:abstractNumId w:val="7"/>
  </w:num>
  <w:num w:numId="7">
    <w:abstractNumId w:val="0"/>
  </w:num>
  <w:num w:numId="8">
    <w:abstractNumId w:val="8"/>
  </w:num>
  <w:num w:numId="9">
    <w:abstractNumId w:val="2"/>
  </w:num>
  <w:num w:numId="10">
    <w:abstractNumId w:val="1"/>
  </w:num>
  <w:num w:numId="11">
    <w:abstractNumId w:val="4"/>
  </w:num>
  <w:num w:numId="12">
    <w:abstractNumId w:val="13"/>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defaultTabStop w:val="420"/>
  <w:hyphenationZone w:val="283"/>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C60076"/>
    <w:rsid w:val="002C2C54"/>
    <w:rsid w:val="00301D03"/>
    <w:rsid w:val="00311527"/>
    <w:rsid w:val="003C40ED"/>
    <w:rsid w:val="003D1289"/>
    <w:rsid w:val="003E69FB"/>
    <w:rsid w:val="003F3506"/>
    <w:rsid w:val="004519F3"/>
    <w:rsid w:val="00482F9D"/>
    <w:rsid w:val="00526B6F"/>
    <w:rsid w:val="005B11DF"/>
    <w:rsid w:val="006136F2"/>
    <w:rsid w:val="00670BC6"/>
    <w:rsid w:val="006F1B88"/>
    <w:rsid w:val="00775607"/>
    <w:rsid w:val="0078130E"/>
    <w:rsid w:val="008C0F10"/>
    <w:rsid w:val="009514BF"/>
    <w:rsid w:val="009C7504"/>
    <w:rsid w:val="00A23178"/>
    <w:rsid w:val="00AA2137"/>
    <w:rsid w:val="00B143C7"/>
    <w:rsid w:val="00B2106D"/>
    <w:rsid w:val="00B344E2"/>
    <w:rsid w:val="00C05002"/>
    <w:rsid w:val="00C118D1"/>
    <w:rsid w:val="00C42D4E"/>
    <w:rsid w:val="00C67A82"/>
    <w:rsid w:val="00C76409"/>
    <w:rsid w:val="00C86488"/>
    <w:rsid w:val="00D12702"/>
    <w:rsid w:val="00D34F60"/>
    <w:rsid w:val="00D52195"/>
    <w:rsid w:val="00E17064"/>
    <w:rsid w:val="00E3425B"/>
    <w:rsid w:val="00E5247D"/>
    <w:rsid w:val="00E8576B"/>
    <w:rsid w:val="00E93AAC"/>
    <w:rsid w:val="00E93C43"/>
    <w:rsid w:val="00EB51C0"/>
    <w:rsid w:val="00FC7D6C"/>
    <w:rsid w:val="00FE0E6B"/>
    <w:rsid w:val="34B089EF"/>
    <w:rsid w:val="35C60076"/>
    <w:rsid w:val="485A6AA5"/>
    <w:rsid w:val="48A53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0DE16"/>
  <w15:docId w15:val="{EAAE0CFB-3796-4E1E-8D89-D7DEB954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t-IT" w:eastAsia="it-IT"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Theme="minorHAnsi" w:eastAsiaTheme="minorEastAsia" w:hAnsiTheme="minorHAnsi" w:cstheme="minorBidi"/>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Pr>
      <w:b/>
      <w:bCs/>
    </w:rPr>
  </w:style>
  <w:style w:type="paragraph" w:styleId="Paragrafoelenco">
    <w:name w:val="List Paragraph"/>
    <w:basedOn w:val="Normale"/>
    <w:uiPriority w:val="99"/>
    <w:rsid w:val="00E3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1523</Words>
  <Characters>8686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Andrea Zafferani</cp:lastModifiedBy>
  <cp:revision>37</cp:revision>
  <dcterms:created xsi:type="dcterms:W3CDTF">2020-03-04T22:55:00Z</dcterms:created>
  <dcterms:modified xsi:type="dcterms:W3CDTF">2020-03-12T12:43:00Z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